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C" w:rsidRDefault="00BD4F6C">
      <w:pPr>
        <w:rPr>
          <w:rFonts w:ascii="Arial" w:hAnsi="Arial" w:cs="Arial"/>
          <w:b/>
          <w:i/>
        </w:rPr>
      </w:pPr>
      <w:bookmarkStart w:id="0" w:name="_GoBack"/>
      <w:bookmarkEnd w:id="0"/>
    </w:p>
    <w:p w:rsidR="00BD4F6C" w:rsidRDefault="00BD4F6C">
      <w:pPr>
        <w:rPr>
          <w:rFonts w:ascii="Arial" w:hAnsi="Arial" w:cs="Arial"/>
          <w:b/>
          <w:i/>
        </w:rPr>
      </w:pPr>
    </w:p>
    <w:p w:rsidR="007B166B" w:rsidRDefault="00BD4F6C">
      <w:pPr>
        <w:rPr>
          <w:rFonts w:ascii="Arial" w:hAnsi="Arial" w:cs="Arial"/>
          <w:i/>
        </w:rPr>
      </w:pPr>
      <w:r w:rsidRPr="00BD4F6C">
        <w:rPr>
          <w:rFonts w:ascii="Arial" w:hAnsi="Arial" w:cs="Arial"/>
          <w:b/>
          <w:i/>
        </w:rPr>
        <w:t>Fyrirtæki er sækir um starfsleyfi sem viðskiptabanki, sparisjóður eða lánafyrirtæki skal fylla út  eftirfarandi eyðublað varðandi hvaða starfsheimildir það hyggst nýta samkvæmt 20. gr. fftl.</w:t>
      </w:r>
      <w:r w:rsidRPr="00BD4F6C">
        <w:rPr>
          <w:rFonts w:ascii="Arial" w:hAnsi="Arial" w:cs="Arial"/>
          <w:i/>
        </w:rPr>
        <w:tab/>
      </w:r>
    </w:p>
    <w:p w:rsidR="005C7309" w:rsidRPr="005C7309" w:rsidRDefault="005C7309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</w:t>
      </w:r>
      <w:r>
        <w:rPr>
          <w:rFonts w:ascii="Arial" w:hAnsi="Arial" w:cs="Arial"/>
        </w:rPr>
        <w:t>J/N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8225"/>
        <w:gridCol w:w="900"/>
      </w:tblGrid>
      <w:tr w:rsidR="00BD4F6C" w:rsidRPr="00BD4F6C" w:rsidTr="007D15D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1.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 xml:space="preserve">Móttaka innlána og annarra endurgreiðanlegra fjármuna frá almenningi.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2.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Útlánastarfsemi, m.a.: a. neytendalán, b. langtímaveðlán, c. kröfukaup og kaup skuldaskjala og d. viðskiptalán.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3.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Fjármögnunarleiga.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4.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 xml:space="preserve">Greiðsluþjónusta samkvæmt lögum  um greiðsluþjónustu.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5.</w:t>
            </w: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Útgáfa og umsýsla greiðsluskjala, svo sem ferðatékka og víxla.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6.</w:t>
            </w: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Að veita ábyrgðir og tryggingar.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7.</w:t>
            </w: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Viðskipti fyrir eigin reikning eða fyrir viðskiptavini með:</w:t>
            </w:r>
          </w:p>
        </w:tc>
        <w:tc>
          <w:tcPr>
            <w:tcW w:w="900" w:type="dxa"/>
            <w:shd w:val="clear" w:color="auto" w:fill="000000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a. greiðsluskjöl á peningamarkaði (ávísanir, víxla, önnur sambærileg greiðsluskjöl o.s.frv.),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b. erlendan gjaldeyri,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c. framvirka samninga og skiptirétt (vilnanir),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ind w:left="284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d. gengisbundin bréf og vaxtabréf, og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 xml:space="preserve">     e. verðbréf.  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8.</w:t>
            </w: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Þátttaka í útboðum verðbréfa og þjónustuviðskipta sem tengjast slíkum útboðum og taka verðbréfa til viðskipta á skipulegum verðbréfamarkaði.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9.</w:t>
            </w: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Ráðgjöf til fyrirtækja um uppbyggingu höfuðstóls, áætlanagerð og skyld mál og ráðgjöf og þjónusta varðandi samruna fyrirtækja og kaup á þeim.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10.</w:t>
            </w: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 xml:space="preserve">Peningamiðlun. 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11.</w:t>
            </w: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Stjórnunar og ráðgjöf varðandi samval verðbréfa.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12.</w:t>
            </w: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 xml:space="preserve">Varsla og ávöxtun verðbréfa. 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13.</w:t>
            </w: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Upplýsingar um lánstraust (lánshæfi).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D4F6C" w:rsidRPr="00BD4F6C" w:rsidTr="007D15DF">
        <w:tc>
          <w:tcPr>
            <w:tcW w:w="775" w:type="dxa"/>
          </w:tcPr>
          <w:p w:rsidR="00BD4F6C" w:rsidRPr="00BD4F6C" w:rsidRDefault="00BD4F6C" w:rsidP="00BD4F6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14.</w:t>
            </w:r>
          </w:p>
        </w:tc>
        <w:tc>
          <w:tcPr>
            <w:tcW w:w="8225" w:type="dxa"/>
          </w:tcPr>
          <w:p w:rsidR="00BD4F6C" w:rsidRPr="00BD4F6C" w:rsidRDefault="00BD4F6C" w:rsidP="007D15DF">
            <w:pPr>
              <w:spacing w:before="120" w:after="120"/>
              <w:rPr>
                <w:rFonts w:ascii="Arial" w:hAnsi="Arial" w:cs="Arial"/>
              </w:rPr>
            </w:pPr>
            <w:r w:rsidRPr="00BD4F6C">
              <w:rPr>
                <w:rFonts w:ascii="Arial" w:hAnsi="Arial" w:cs="Arial"/>
              </w:rPr>
              <w:t>Útleiga geymsluhólfa.</w:t>
            </w:r>
          </w:p>
        </w:tc>
        <w:tc>
          <w:tcPr>
            <w:tcW w:w="900" w:type="dxa"/>
          </w:tcPr>
          <w:p w:rsidR="00BD4F6C" w:rsidRPr="00BD4F6C" w:rsidRDefault="00BD4F6C" w:rsidP="007D15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D4F6C" w:rsidRPr="00BD4F6C" w:rsidRDefault="00BD4F6C" w:rsidP="005C7309">
      <w:pPr>
        <w:rPr>
          <w:rFonts w:ascii="Arial" w:hAnsi="Arial" w:cs="Arial"/>
        </w:rPr>
      </w:pPr>
    </w:p>
    <w:sectPr w:rsidR="00BD4F6C" w:rsidRPr="00BD4F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A4" w:rsidRDefault="00035FA4" w:rsidP="00BD4F6C">
      <w:pPr>
        <w:spacing w:after="0" w:line="240" w:lineRule="auto"/>
      </w:pPr>
      <w:r>
        <w:separator/>
      </w:r>
    </w:p>
  </w:endnote>
  <w:endnote w:type="continuationSeparator" w:id="0">
    <w:p w:rsidR="00035FA4" w:rsidRDefault="00035FA4" w:rsidP="00BD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6C" w:rsidRDefault="00BD4F6C">
    <w:pPr>
      <w:pStyle w:val="Footer"/>
    </w:pPr>
    <w:r>
      <w:t>Útgáfa 2 – desember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A4" w:rsidRDefault="00035FA4" w:rsidP="00BD4F6C">
      <w:pPr>
        <w:spacing w:after="0" w:line="240" w:lineRule="auto"/>
      </w:pPr>
      <w:r>
        <w:separator/>
      </w:r>
    </w:p>
  </w:footnote>
  <w:footnote w:type="continuationSeparator" w:id="0">
    <w:p w:rsidR="00035FA4" w:rsidRDefault="00035FA4" w:rsidP="00BD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6C" w:rsidRDefault="00BD4F6C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1" layoutInCell="1" allowOverlap="1" wp14:anchorId="580CDB02" wp14:editId="003AB2CC">
          <wp:simplePos x="0" y="0"/>
          <wp:positionH relativeFrom="column">
            <wp:posOffset>1756410</wp:posOffset>
          </wp:positionH>
          <wp:positionV relativeFrom="paragraph">
            <wp:posOffset>-36195</wp:posOffset>
          </wp:positionV>
          <wp:extent cx="1976120" cy="681355"/>
          <wp:effectExtent l="0" t="0" r="508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C"/>
    <w:rsid w:val="00035FA4"/>
    <w:rsid w:val="00290445"/>
    <w:rsid w:val="00386D47"/>
    <w:rsid w:val="005C7309"/>
    <w:rsid w:val="007B166B"/>
    <w:rsid w:val="00B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6C"/>
  </w:style>
  <w:style w:type="paragraph" w:styleId="Footer">
    <w:name w:val="footer"/>
    <w:basedOn w:val="Normal"/>
    <w:link w:val="FooterChar"/>
    <w:uiPriority w:val="99"/>
    <w:unhideWhenUsed/>
    <w:rsid w:val="00BD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6C"/>
  </w:style>
  <w:style w:type="paragraph" w:styleId="Footer">
    <w:name w:val="footer"/>
    <w:basedOn w:val="Normal"/>
    <w:link w:val="FooterChar"/>
    <w:uiPriority w:val="99"/>
    <w:unhideWhenUsed/>
    <w:rsid w:val="00BD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Rut Eysteinsdóttir</dc:creator>
  <cp:lastModifiedBy>Sindri Snær Magnússon</cp:lastModifiedBy>
  <cp:revision>2</cp:revision>
  <dcterms:created xsi:type="dcterms:W3CDTF">2012-12-19T13:46:00Z</dcterms:created>
  <dcterms:modified xsi:type="dcterms:W3CDTF">2012-12-19T13:46:00Z</dcterms:modified>
</cp:coreProperties>
</file>