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36" w:rsidRPr="00E618C1" w:rsidRDefault="002B0E36" w:rsidP="00A12814">
      <w:pPr>
        <w:rPr>
          <w:b/>
          <w:sz w:val="22"/>
          <w:szCs w:val="22"/>
          <w:lang w:val="is-IS"/>
        </w:rPr>
      </w:pPr>
    </w:p>
    <w:p w:rsidR="00A12814" w:rsidRPr="00E618C1" w:rsidRDefault="008F5D1B" w:rsidP="00A12814">
      <w:pPr>
        <w:rPr>
          <w:b/>
          <w:sz w:val="22"/>
          <w:szCs w:val="22"/>
          <w:lang w:val="is-IS" w:eastAsia="en-US"/>
        </w:rPr>
      </w:pPr>
      <w:r w:rsidRPr="00E618C1">
        <w:rPr>
          <w:b/>
          <w:sz w:val="22"/>
          <w:szCs w:val="22"/>
          <w:lang w:val="is-IS"/>
        </w:rPr>
        <w:t>V</w:t>
      </w:r>
      <w:r w:rsidR="00A27F98" w:rsidRPr="00E618C1">
        <w:rPr>
          <w:b/>
          <w:sz w:val="22"/>
          <w:szCs w:val="22"/>
          <w:lang w:val="is-IS"/>
        </w:rPr>
        <w:t>I</w:t>
      </w:r>
      <w:r w:rsidR="009A4A8B" w:rsidRPr="00E618C1">
        <w:rPr>
          <w:b/>
          <w:sz w:val="22"/>
          <w:szCs w:val="22"/>
          <w:lang w:val="is-IS"/>
        </w:rPr>
        <w:t>I</w:t>
      </w:r>
      <w:r w:rsidR="00A12814" w:rsidRPr="00E618C1">
        <w:rPr>
          <w:b/>
          <w:sz w:val="22"/>
          <w:szCs w:val="22"/>
          <w:lang w:val="is-IS"/>
        </w:rPr>
        <w:t>. VIÐAUKI – REGLUGERÐ FRAMKVÆMDASTJÓRNARINNAR (EB) nr. 809/2004 frá 29. apríl 2004</w:t>
      </w:r>
    </w:p>
    <w:p w:rsidR="00A12814" w:rsidRPr="00E618C1" w:rsidRDefault="00A12814" w:rsidP="00A12814">
      <w:pPr>
        <w:ind w:left="720"/>
        <w:rPr>
          <w:b/>
          <w:color w:val="000000"/>
          <w:sz w:val="22"/>
          <w:szCs w:val="22"/>
          <w:lang w:val="is-IS" w:eastAsia="is-IS"/>
        </w:rPr>
      </w:pPr>
    </w:p>
    <w:p w:rsidR="00A12814" w:rsidRPr="00E618C1" w:rsidRDefault="00A12814" w:rsidP="00A12814">
      <w:pPr>
        <w:rPr>
          <w:b/>
          <w:color w:val="000000"/>
          <w:sz w:val="22"/>
          <w:szCs w:val="22"/>
          <w:lang w:val="is-IS" w:eastAsia="is-IS"/>
        </w:rPr>
      </w:pPr>
      <w:r w:rsidRPr="00E618C1">
        <w:rPr>
          <w:b/>
          <w:color w:val="000000"/>
          <w:sz w:val="22"/>
          <w:szCs w:val="22"/>
          <w:lang w:val="is-IS" w:eastAsia="is-IS"/>
        </w:rPr>
        <w:t xml:space="preserve">Sbr. tilgreint í 2. mgr. </w:t>
      </w:r>
      <w:proofErr w:type="spellStart"/>
      <w:r w:rsidRPr="00E618C1">
        <w:rPr>
          <w:b/>
          <w:color w:val="000000"/>
          <w:sz w:val="22"/>
          <w:szCs w:val="22"/>
          <w:lang w:val="is-IS" w:eastAsia="is-IS"/>
        </w:rPr>
        <w:t>regl</w:t>
      </w:r>
      <w:proofErr w:type="spellEnd"/>
      <w:r w:rsidRPr="00E618C1">
        <w:rPr>
          <w:b/>
          <w:color w:val="000000"/>
          <w:sz w:val="22"/>
          <w:szCs w:val="22"/>
          <w:lang w:val="is-IS" w:eastAsia="is-IS"/>
        </w:rPr>
        <w:t>. nr. 243/2006:</w:t>
      </w:r>
    </w:p>
    <w:p w:rsidR="00A12814" w:rsidRPr="00E618C1" w:rsidRDefault="00A12814" w:rsidP="00A12814">
      <w:pPr>
        <w:rPr>
          <w:b/>
          <w:i/>
          <w:color w:val="000000"/>
          <w:sz w:val="22"/>
          <w:szCs w:val="22"/>
          <w:lang w:val="is-IS" w:eastAsia="is-IS"/>
        </w:rPr>
      </w:pPr>
      <w:r w:rsidRPr="00E618C1">
        <w:rPr>
          <w:b/>
          <w:i/>
          <w:color w:val="000000"/>
          <w:sz w:val="22"/>
          <w:szCs w:val="22"/>
          <w:lang w:val="is-IS" w:eastAsia="is-IS"/>
        </w:rPr>
        <w:t>Ef ósamræmi er á milli íslensks og ensks texta reglugerðar framkvæmdastjórnarinnar nr. 809/2004 skal skýra íslenska textann með hliðsjón af enska textanum.</w:t>
      </w:r>
    </w:p>
    <w:p w:rsidR="00A12814" w:rsidRPr="00E618C1" w:rsidRDefault="00A12814" w:rsidP="00A12814">
      <w:pPr>
        <w:ind w:left="720"/>
        <w:rPr>
          <w:b/>
          <w:color w:val="000000"/>
          <w:sz w:val="22"/>
          <w:szCs w:val="22"/>
          <w:lang w:val="is-IS" w:eastAsia="is-IS"/>
        </w:rPr>
      </w:pPr>
    </w:p>
    <w:p w:rsidR="00A12814" w:rsidRPr="00E618C1" w:rsidRDefault="00A12814" w:rsidP="00A12814">
      <w:pPr>
        <w:rPr>
          <w:b/>
          <w:sz w:val="22"/>
          <w:szCs w:val="22"/>
          <w:lang w:val="is-IS"/>
        </w:rPr>
      </w:pPr>
      <w:r w:rsidRPr="00E618C1">
        <w:rPr>
          <w:b/>
          <w:sz w:val="22"/>
          <w:szCs w:val="22"/>
          <w:lang w:val="is-IS"/>
        </w:rPr>
        <w:t>Ef ósamræmi er á milli textans í þessu skjali og texta reglugerðar framkvæmdastjórnarinnar nr. 809/2004 er það texti reglugerðarinnar sem gildir.</w:t>
      </w:r>
    </w:p>
    <w:p w:rsidR="00841558" w:rsidRPr="00E618C1" w:rsidRDefault="00841558" w:rsidP="004562C7">
      <w:pPr>
        <w:rPr>
          <w:b/>
          <w:color w:val="4F81BD" w:themeColor="accent1"/>
          <w:sz w:val="22"/>
          <w:szCs w:val="22"/>
          <w:lang w:val="is-IS"/>
        </w:rPr>
      </w:pPr>
    </w:p>
    <w:p w:rsidR="008969AD" w:rsidRPr="00E618C1" w:rsidRDefault="008969AD" w:rsidP="00036D2A">
      <w:pPr>
        <w:rPr>
          <w:b/>
          <w:sz w:val="22"/>
          <w:szCs w:val="22"/>
          <w:lang w:val="is-IS"/>
        </w:rPr>
      </w:pPr>
    </w:p>
    <w:p w:rsidR="00620CA6" w:rsidRPr="00E618C1" w:rsidRDefault="00620CA6" w:rsidP="00620CA6">
      <w:pPr>
        <w:ind w:left="-180" w:firstLine="180"/>
        <w:jc w:val="center"/>
        <w:rPr>
          <w:b/>
          <w:sz w:val="22"/>
          <w:szCs w:val="22"/>
          <w:lang w:val="is-IS"/>
        </w:rPr>
      </w:pPr>
      <w:r w:rsidRPr="00E618C1">
        <w:rPr>
          <w:b/>
          <w:sz w:val="22"/>
          <w:szCs w:val="22"/>
          <w:lang w:val="is-IS"/>
        </w:rPr>
        <w:t>V</w:t>
      </w:r>
      <w:r w:rsidR="00A27F98" w:rsidRPr="00E618C1">
        <w:rPr>
          <w:b/>
          <w:sz w:val="22"/>
          <w:szCs w:val="22"/>
          <w:lang w:val="is-IS"/>
        </w:rPr>
        <w:t>II</w:t>
      </w:r>
      <w:r w:rsidRPr="00E618C1">
        <w:rPr>
          <w:b/>
          <w:sz w:val="22"/>
          <w:szCs w:val="22"/>
          <w:lang w:val="is-IS"/>
        </w:rPr>
        <w:t>. VIÐAUKI</w:t>
      </w:r>
    </w:p>
    <w:p w:rsidR="00A27F98" w:rsidRPr="00E618C1" w:rsidRDefault="00A27F98" w:rsidP="00620CA6">
      <w:pPr>
        <w:ind w:left="-180" w:firstLine="180"/>
        <w:jc w:val="center"/>
        <w:rPr>
          <w:b/>
          <w:sz w:val="22"/>
          <w:szCs w:val="22"/>
          <w:lang w:val="is-IS"/>
        </w:rPr>
      </w:pPr>
    </w:p>
    <w:p w:rsidR="00A27F98" w:rsidRPr="00E618C1" w:rsidRDefault="00A27F98" w:rsidP="00A27F98">
      <w:pPr>
        <w:autoSpaceDE w:val="0"/>
        <w:autoSpaceDN w:val="0"/>
        <w:adjustRightInd w:val="0"/>
        <w:jc w:val="center"/>
        <w:rPr>
          <w:rFonts w:ascii="TimesNewRoman,Bold" w:hAnsi="TimesNewRoman,Bold" w:cs="TimesNewRoman,Bold"/>
          <w:b/>
          <w:bCs/>
          <w:sz w:val="22"/>
          <w:szCs w:val="22"/>
          <w:lang w:val="is-IS" w:eastAsia="is-IS"/>
        </w:rPr>
      </w:pPr>
      <w:r w:rsidRPr="00E618C1">
        <w:rPr>
          <w:rFonts w:ascii="TimesNewRoman,Bold" w:hAnsi="TimesNewRoman,Bold" w:cs="TimesNewRoman,Bold"/>
          <w:b/>
          <w:bCs/>
          <w:sz w:val="22"/>
          <w:szCs w:val="22"/>
          <w:lang w:val="is-IS" w:eastAsia="is-IS"/>
        </w:rPr>
        <w:t>Lágmarkskröfur um upplýsingar sem koma eiga fram í útgefandalýsingu fyrir eignavarin verðbréf</w:t>
      </w:r>
    </w:p>
    <w:p w:rsidR="001C48A2" w:rsidRPr="00E618C1" w:rsidRDefault="00A27F98" w:rsidP="00A27F98">
      <w:pPr>
        <w:ind w:left="-180" w:firstLine="180"/>
        <w:jc w:val="center"/>
        <w:rPr>
          <w:rFonts w:ascii="TimesNewRoman,Bold" w:hAnsi="TimesNewRoman,Bold" w:cs="TimesNewRoman,Bold"/>
          <w:b/>
          <w:bCs/>
          <w:sz w:val="22"/>
          <w:szCs w:val="22"/>
          <w:lang w:val="is-IS" w:eastAsia="is-IS"/>
        </w:rPr>
      </w:pPr>
      <w:r w:rsidRPr="00E618C1">
        <w:rPr>
          <w:rFonts w:ascii="TimesNewRoman,Bold" w:hAnsi="TimesNewRoman,Bold" w:cs="TimesNewRoman,Bold"/>
          <w:b/>
          <w:bCs/>
          <w:sz w:val="22"/>
          <w:szCs w:val="22"/>
          <w:lang w:val="is-IS" w:eastAsia="is-IS"/>
        </w:rPr>
        <w:t>(grunnskjal)</w:t>
      </w:r>
    </w:p>
    <w:p w:rsidR="00A27F98" w:rsidRDefault="00A27F98" w:rsidP="00A27F98">
      <w:pPr>
        <w:ind w:left="-180" w:firstLine="180"/>
        <w:rPr>
          <w:lang w:val="is-I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101"/>
        <w:gridCol w:w="754"/>
        <w:gridCol w:w="7793"/>
      </w:tblGrid>
      <w:tr w:rsidR="005F7CB1" w:rsidRPr="00E618C1" w:rsidTr="00FF07BF">
        <w:tc>
          <w:tcPr>
            <w:tcW w:w="1101" w:type="dxa"/>
          </w:tcPr>
          <w:p w:rsidR="005F7CB1" w:rsidRPr="00C4246A" w:rsidRDefault="005F7CB1" w:rsidP="00674FB4">
            <w:pPr>
              <w:rPr>
                <w:b/>
                <w:color w:val="FF0000"/>
                <w:sz w:val="22"/>
                <w:szCs w:val="22"/>
                <w:lang w:val="is-IS"/>
              </w:rPr>
            </w:pPr>
            <w:r>
              <w:rPr>
                <w:b/>
                <w:color w:val="FF0000"/>
                <w:sz w:val="22"/>
                <w:szCs w:val="22"/>
                <w:lang w:val="is-IS"/>
              </w:rPr>
              <w:t xml:space="preserve">Kafli# </w:t>
            </w:r>
            <w:proofErr w:type="spellStart"/>
            <w:r w:rsidRPr="00C4246A">
              <w:rPr>
                <w:b/>
                <w:color w:val="FF0000"/>
                <w:sz w:val="22"/>
                <w:szCs w:val="22"/>
                <w:lang w:val="is-IS"/>
              </w:rPr>
              <w:t>Bls</w:t>
            </w:r>
            <w:proofErr w:type="spellEnd"/>
            <w:r>
              <w:rPr>
                <w:b/>
                <w:color w:val="FF0000"/>
                <w:sz w:val="22"/>
                <w:szCs w:val="22"/>
                <w:lang w:val="is-IS"/>
              </w:rPr>
              <w:t>#</w:t>
            </w:r>
          </w:p>
        </w:tc>
        <w:tc>
          <w:tcPr>
            <w:tcW w:w="754" w:type="dxa"/>
            <w:vAlign w:val="center"/>
          </w:tcPr>
          <w:p w:rsidR="005F7CB1" w:rsidRPr="00C4246A" w:rsidRDefault="005F7CB1" w:rsidP="00674FB4">
            <w:pPr>
              <w:rPr>
                <w:b/>
                <w:sz w:val="22"/>
                <w:szCs w:val="22"/>
                <w:lang w:val="is-IS"/>
              </w:rPr>
            </w:pPr>
            <w:r w:rsidRPr="00C4246A">
              <w:rPr>
                <w:b/>
                <w:sz w:val="22"/>
                <w:szCs w:val="22"/>
                <w:lang w:val="is-IS"/>
              </w:rPr>
              <w:t>Liður</w:t>
            </w:r>
          </w:p>
        </w:tc>
        <w:tc>
          <w:tcPr>
            <w:tcW w:w="7793" w:type="dxa"/>
            <w:vAlign w:val="center"/>
          </w:tcPr>
          <w:p w:rsidR="005F7CB1" w:rsidRPr="00C4246A" w:rsidRDefault="005F7CB1" w:rsidP="00674FB4">
            <w:pPr>
              <w:rPr>
                <w:b/>
                <w:sz w:val="22"/>
                <w:szCs w:val="22"/>
              </w:rPr>
            </w:pPr>
            <w:proofErr w:type="spellStart"/>
            <w:r w:rsidRPr="00C4246A">
              <w:rPr>
                <w:b/>
                <w:sz w:val="22"/>
                <w:szCs w:val="22"/>
              </w:rPr>
              <w:t>Efni</w:t>
            </w:r>
            <w:proofErr w:type="spellEnd"/>
          </w:p>
        </w:tc>
      </w:tr>
      <w:tr w:rsidR="001C48A2" w:rsidRPr="00E618C1" w:rsidTr="00E618C1">
        <w:tc>
          <w:tcPr>
            <w:tcW w:w="1101" w:type="dxa"/>
          </w:tcPr>
          <w:p w:rsidR="001C48A2" w:rsidRPr="00E618C1" w:rsidRDefault="001C48A2" w:rsidP="00A12814">
            <w:pPr>
              <w:rPr>
                <w:b/>
                <w:color w:val="FF0000"/>
                <w:sz w:val="22"/>
                <w:szCs w:val="22"/>
                <w:lang w:val="is-IS"/>
              </w:rPr>
            </w:pPr>
          </w:p>
        </w:tc>
        <w:tc>
          <w:tcPr>
            <w:tcW w:w="754" w:type="dxa"/>
          </w:tcPr>
          <w:p w:rsidR="001C48A2" w:rsidRPr="00E618C1" w:rsidRDefault="008A365F" w:rsidP="00A12814">
            <w:pPr>
              <w:rPr>
                <w:b/>
                <w:sz w:val="22"/>
                <w:szCs w:val="22"/>
                <w:lang w:val="is-IS"/>
              </w:rPr>
            </w:pPr>
            <w:r w:rsidRPr="00E618C1">
              <w:rPr>
                <w:b/>
                <w:sz w:val="22"/>
                <w:szCs w:val="22"/>
                <w:lang w:val="is-IS"/>
              </w:rPr>
              <w:t>1.</w:t>
            </w:r>
          </w:p>
        </w:tc>
        <w:tc>
          <w:tcPr>
            <w:tcW w:w="7793" w:type="dxa"/>
            <w:vAlign w:val="center"/>
          </w:tcPr>
          <w:p w:rsidR="001C48A2" w:rsidRPr="00E618C1" w:rsidRDefault="008A365F" w:rsidP="008A365F">
            <w:pPr>
              <w:rPr>
                <w:sz w:val="22"/>
                <w:szCs w:val="22"/>
                <w:lang w:val="is-IS"/>
              </w:rPr>
            </w:pPr>
            <w:r w:rsidRPr="00E618C1">
              <w:rPr>
                <w:b/>
                <w:sz w:val="22"/>
                <w:szCs w:val="22"/>
              </w:rPr>
              <w:t>ÁBYRGIR AÐILAR</w:t>
            </w:r>
          </w:p>
        </w:tc>
      </w:tr>
      <w:tr w:rsidR="001C48A2" w:rsidRPr="00E618C1" w:rsidTr="00E618C1">
        <w:trPr>
          <w:trHeight w:val="837"/>
        </w:trPr>
        <w:tc>
          <w:tcPr>
            <w:tcW w:w="1101" w:type="dxa"/>
          </w:tcPr>
          <w:p w:rsidR="001C48A2" w:rsidRPr="00E618C1" w:rsidRDefault="001C48A2" w:rsidP="00A12814">
            <w:pPr>
              <w:rPr>
                <w:sz w:val="22"/>
                <w:szCs w:val="22"/>
                <w:lang w:val="is-IS"/>
              </w:rPr>
            </w:pPr>
          </w:p>
        </w:tc>
        <w:tc>
          <w:tcPr>
            <w:tcW w:w="754" w:type="dxa"/>
          </w:tcPr>
          <w:p w:rsidR="001C48A2" w:rsidRPr="00E618C1" w:rsidRDefault="008A365F" w:rsidP="00A12814">
            <w:pPr>
              <w:rPr>
                <w:b/>
                <w:sz w:val="22"/>
                <w:szCs w:val="22"/>
                <w:lang w:val="is-IS"/>
              </w:rPr>
            </w:pPr>
            <w:r w:rsidRPr="00E618C1">
              <w:rPr>
                <w:b/>
                <w:sz w:val="22"/>
                <w:szCs w:val="22"/>
                <w:lang w:val="is-IS"/>
              </w:rPr>
              <w:t>1.1.</w:t>
            </w:r>
          </w:p>
        </w:tc>
        <w:tc>
          <w:tcPr>
            <w:tcW w:w="7793" w:type="dxa"/>
            <w:vAlign w:val="center"/>
          </w:tcPr>
          <w:p w:rsidR="001C48A2" w:rsidRPr="00E618C1" w:rsidRDefault="00CC2770" w:rsidP="00CC2770">
            <w:pPr>
              <w:rPr>
                <w:sz w:val="22"/>
                <w:szCs w:val="22"/>
                <w:lang w:val="is-IS"/>
              </w:rPr>
            </w:pPr>
            <w:r w:rsidRPr="00E618C1">
              <w:rPr>
                <w:sz w:val="22"/>
                <w:szCs w:val="22"/>
                <w:lang w:val="is-IS"/>
              </w:rPr>
              <w:t>Tilgreina skal alla aðila sem eru ábyrgir fyrir upplýsingum í útgefanda</w:t>
            </w:r>
            <w:r w:rsidRPr="00E618C1">
              <w:rPr>
                <w:sz w:val="22"/>
                <w:szCs w:val="22"/>
                <w:lang w:val="is-IS"/>
              </w:rPr>
              <w:softHyphen/>
              <w:t>lýsingunni, og, eftir atvikum, fyrir tilteknum hlutum hennar og í því tilviki skal tilgreina þá hluta sem þeir eru ábyrgir fyrir. Ef um er að ræða einstaklinga, þ.m.t. aðilar að stjórn, framkvæmdastjórn eða eftirlitsstjórn útgefandans, skulu þeir tilgreindir með nafni og stöðuheiti. Ef um er að ræða lögaðila skal tilgreina nafn þeirra og skráða skrifstofu.</w:t>
            </w:r>
          </w:p>
        </w:tc>
      </w:tr>
      <w:tr w:rsidR="001C48A2" w:rsidRPr="00E618C1" w:rsidTr="00E618C1">
        <w:tc>
          <w:tcPr>
            <w:tcW w:w="1101" w:type="dxa"/>
          </w:tcPr>
          <w:p w:rsidR="001C48A2" w:rsidRPr="00E618C1" w:rsidRDefault="001C48A2" w:rsidP="00A12814">
            <w:pPr>
              <w:rPr>
                <w:sz w:val="22"/>
                <w:szCs w:val="22"/>
                <w:lang w:val="is-IS"/>
              </w:rPr>
            </w:pPr>
          </w:p>
        </w:tc>
        <w:tc>
          <w:tcPr>
            <w:tcW w:w="754" w:type="dxa"/>
          </w:tcPr>
          <w:p w:rsidR="001C48A2" w:rsidRPr="00E618C1" w:rsidRDefault="008A365F" w:rsidP="00A12814">
            <w:pPr>
              <w:rPr>
                <w:b/>
                <w:sz w:val="22"/>
                <w:szCs w:val="22"/>
                <w:lang w:val="is-IS"/>
              </w:rPr>
            </w:pPr>
            <w:r w:rsidRPr="00E618C1">
              <w:rPr>
                <w:b/>
                <w:sz w:val="22"/>
                <w:szCs w:val="22"/>
                <w:lang w:val="is-IS"/>
              </w:rPr>
              <w:t>1.2.</w:t>
            </w:r>
          </w:p>
        </w:tc>
        <w:tc>
          <w:tcPr>
            <w:tcW w:w="7793" w:type="dxa"/>
            <w:vAlign w:val="center"/>
          </w:tcPr>
          <w:p w:rsidR="001C48A2" w:rsidRPr="00E618C1" w:rsidRDefault="00CC2770" w:rsidP="00CC2770">
            <w:pPr>
              <w:rPr>
                <w:sz w:val="22"/>
                <w:szCs w:val="22"/>
                <w:lang w:val="is-IS"/>
              </w:rPr>
            </w:pPr>
            <w:r w:rsidRPr="00E618C1">
              <w:rPr>
                <w:sz w:val="22"/>
                <w:szCs w:val="22"/>
                <w:lang w:val="is-IS"/>
              </w:rPr>
              <w:t>Yfirlýsing frá þeim sem eru ábyrgir fyrir útgefandalýsingunni þess efnis að samkvæmt þeirra bestu vitund séu upplýsingarnar, sem útgefandalýsingin hefur að geyma, í samræmi við staðreyndir og að engum upplýsingum sé sleppt sem kunna að skipta máli varðandi áreiðanleika hennar. Eftir atvikum, yfirlýsing frá þeim sem eru ábyrgir fyrir tilteknum hlutum útgefandalýsingarinnar þess efnis að samkvæmt þeirra bestu vitund séu upplýsingarnar, sem er að finna í þeim hluta útgefandalýsingarinnar sem þeir eru ábyrgir fyrir, í samræmi við staðreyndir og að engum upplýsingum sé sleppt sem kunna að skipta máli varðandi áreiðanleika hans.</w:t>
            </w:r>
          </w:p>
        </w:tc>
      </w:tr>
      <w:tr w:rsidR="001C48A2" w:rsidRPr="00E618C1" w:rsidTr="00E618C1">
        <w:trPr>
          <w:trHeight w:val="28"/>
        </w:trPr>
        <w:tc>
          <w:tcPr>
            <w:tcW w:w="1101" w:type="dxa"/>
          </w:tcPr>
          <w:p w:rsidR="001C48A2" w:rsidRPr="00E618C1" w:rsidRDefault="001C48A2" w:rsidP="00A12814">
            <w:pPr>
              <w:rPr>
                <w:sz w:val="22"/>
                <w:szCs w:val="22"/>
                <w:lang w:val="is-IS"/>
              </w:rPr>
            </w:pPr>
          </w:p>
        </w:tc>
        <w:tc>
          <w:tcPr>
            <w:tcW w:w="754" w:type="dxa"/>
          </w:tcPr>
          <w:p w:rsidR="001C48A2" w:rsidRPr="00E618C1" w:rsidRDefault="008A365F" w:rsidP="00A12814">
            <w:pPr>
              <w:rPr>
                <w:b/>
                <w:sz w:val="22"/>
                <w:szCs w:val="22"/>
                <w:lang w:val="is-IS"/>
              </w:rPr>
            </w:pPr>
            <w:r w:rsidRPr="00E618C1">
              <w:rPr>
                <w:b/>
                <w:sz w:val="22"/>
                <w:szCs w:val="22"/>
                <w:lang w:val="is-IS"/>
              </w:rPr>
              <w:t>2.</w:t>
            </w:r>
          </w:p>
        </w:tc>
        <w:tc>
          <w:tcPr>
            <w:tcW w:w="7793" w:type="dxa"/>
            <w:vAlign w:val="center"/>
          </w:tcPr>
          <w:p w:rsidR="001C48A2" w:rsidRPr="00E618C1" w:rsidRDefault="00CC2770" w:rsidP="008A365F">
            <w:pPr>
              <w:rPr>
                <w:sz w:val="22"/>
                <w:szCs w:val="22"/>
                <w:lang w:val="is-IS"/>
              </w:rPr>
            </w:pPr>
            <w:r w:rsidRPr="00E618C1">
              <w:rPr>
                <w:b/>
                <w:sz w:val="22"/>
                <w:szCs w:val="22"/>
              </w:rPr>
              <w:t>LÖGGILTIR ENDURSKOÐENDUR</w:t>
            </w:r>
          </w:p>
        </w:tc>
      </w:tr>
      <w:tr w:rsidR="001C48A2" w:rsidRPr="00E618C1" w:rsidTr="00E618C1">
        <w:trPr>
          <w:trHeight w:val="28"/>
        </w:trPr>
        <w:tc>
          <w:tcPr>
            <w:tcW w:w="1101" w:type="dxa"/>
          </w:tcPr>
          <w:p w:rsidR="001C48A2" w:rsidRPr="00E618C1" w:rsidRDefault="001C48A2" w:rsidP="00A12814">
            <w:pPr>
              <w:rPr>
                <w:sz w:val="22"/>
                <w:szCs w:val="22"/>
                <w:lang w:val="is-IS"/>
              </w:rPr>
            </w:pPr>
          </w:p>
        </w:tc>
        <w:tc>
          <w:tcPr>
            <w:tcW w:w="754" w:type="dxa"/>
          </w:tcPr>
          <w:p w:rsidR="001C48A2" w:rsidRPr="00E618C1" w:rsidRDefault="008A365F" w:rsidP="00A12814">
            <w:pPr>
              <w:rPr>
                <w:b/>
                <w:sz w:val="22"/>
                <w:szCs w:val="22"/>
                <w:lang w:val="is-IS"/>
              </w:rPr>
            </w:pPr>
            <w:r w:rsidRPr="00E618C1">
              <w:rPr>
                <w:b/>
                <w:sz w:val="22"/>
                <w:szCs w:val="22"/>
                <w:lang w:val="is-IS"/>
              </w:rPr>
              <w:t>2.1.</w:t>
            </w:r>
          </w:p>
        </w:tc>
        <w:tc>
          <w:tcPr>
            <w:tcW w:w="7793" w:type="dxa"/>
            <w:vAlign w:val="center"/>
          </w:tcPr>
          <w:p w:rsidR="001C48A2" w:rsidRPr="00E618C1" w:rsidRDefault="00CC2770" w:rsidP="00CC2770">
            <w:pPr>
              <w:rPr>
                <w:sz w:val="22"/>
                <w:szCs w:val="22"/>
                <w:lang w:val="is-IS"/>
              </w:rPr>
            </w:pPr>
            <w:r w:rsidRPr="00E618C1">
              <w:rPr>
                <w:sz w:val="22"/>
                <w:szCs w:val="22"/>
                <w:lang w:val="is-IS"/>
              </w:rPr>
              <w:t>Nöfn og heimilisföng endurskoðenda útgefandans á því tímabili sem sögulegar fjárhagslegar upplýsingar taka til (ásamt aðild að viðkomandi faglegum samtökum).</w:t>
            </w:r>
          </w:p>
        </w:tc>
      </w:tr>
      <w:tr w:rsidR="005058E7" w:rsidRPr="00E618C1" w:rsidTr="00E618C1">
        <w:trPr>
          <w:trHeight w:val="28"/>
        </w:trPr>
        <w:tc>
          <w:tcPr>
            <w:tcW w:w="1101" w:type="dxa"/>
          </w:tcPr>
          <w:p w:rsidR="005058E7" w:rsidRPr="00E618C1" w:rsidRDefault="005058E7" w:rsidP="00A12814">
            <w:pPr>
              <w:rPr>
                <w:sz w:val="22"/>
                <w:szCs w:val="22"/>
                <w:lang w:val="is-IS"/>
              </w:rPr>
            </w:pPr>
          </w:p>
        </w:tc>
        <w:tc>
          <w:tcPr>
            <w:tcW w:w="754" w:type="dxa"/>
          </w:tcPr>
          <w:p w:rsidR="005058E7" w:rsidRPr="00E618C1" w:rsidRDefault="005058E7" w:rsidP="00A12814">
            <w:pPr>
              <w:rPr>
                <w:b/>
                <w:sz w:val="22"/>
                <w:szCs w:val="22"/>
                <w:lang w:val="is-IS"/>
              </w:rPr>
            </w:pPr>
            <w:r w:rsidRPr="00E618C1">
              <w:rPr>
                <w:b/>
                <w:sz w:val="22"/>
                <w:szCs w:val="22"/>
                <w:lang w:val="is-IS"/>
              </w:rPr>
              <w:t>3.</w:t>
            </w:r>
          </w:p>
        </w:tc>
        <w:tc>
          <w:tcPr>
            <w:tcW w:w="7793" w:type="dxa"/>
            <w:vAlign w:val="center"/>
          </w:tcPr>
          <w:p w:rsidR="005058E7" w:rsidRPr="00E618C1" w:rsidRDefault="00CC2770" w:rsidP="003665B6">
            <w:pPr>
              <w:rPr>
                <w:sz w:val="22"/>
                <w:szCs w:val="22"/>
                <w:lang w:val="is-IS"/>
              </w:rPr>
            </w:pPr>
            <w:r w:rsidRPr="00E618C1">
              <w:rPr>
                <w:b/>
                <w:sz w:val="22"/>
                <w:szCs w:val="22"/>
              </w:rPr>
              <w:t>ÁHÆTTUÞÆTTIR</w:t>
            </w:r>
          </w:p>
        </w:tc>
      </w:tr>
      <w:tr w:rsidR="005058E7" w:rsidRPr="00E618C1" w:rsidTr="00E618C1">
        <w:trPr>
          <w:trHeight w:val="28"/>
        </w:trPr>
        <w:tc>
          <w:tcPr>
            <w:tcW w:w="1101" w:type="dxa"/>
          </w:tcPr>
          <w:p w:rsidR="005058E7" w:rsidRPr="00E618C1" w:rsidRDefault="005058E7" w:rsidP="00A12814">
            <w:pPr>
              <w:rPr>
                <w:sz w:val="22"/>
                <w:szCs w:val="22"/>
                <w:lang w:val="is-IS"/>
              </w:rPr>
            </w:pPr>
          </w:p>
        </w:tc>
        <w:tc>
          <w:tcPr>
            <w:tcW w:w="754" w:type="dxa"/>
          </w:tcPr>
          <w:p w:rsidR="005058E7" w:rsidRPr="00E618C1" w:rsidRDefault="005058E7" w:rsidP="00A12814">
            <w:pPr>
              <w:rPr>
                <w:b/>
                <w:sz w:val="22"/>
                <w:szCs w:val="22"/>
                <w:lang w:val="is-IS"/>
              </w:rPr>
            </w:pPr>
            <w:r w:rsidRPr="00E618C1">
              <w:rPr>
                <w:b/>
                <w:sz w:val="22"/>
                <w:szCs w:val="22"/>
                <w:lang w:val="is-IS"/>
              </w:rPr>
              <w:t>3.1.</w:t>
            </w:r>
          </w:p>
        </w:tc>
        <w:tc>
          <w:tcPr>
            <w:tcW w:w="7793" w:type="dxa"/>
            <w:vAlign w:val="center"/>
          </w:tcPr>
          <w:p w:rsidR="005058E7" w:rsidRPr="00E618C1" w:rsidRDefault="00CC2770" w:rsidP="00CC2770">
            <w:pPr>
              <w:rPr>
                <w:sz w:val="22"/>
                <w:szCs w:val="22"/>
                <w:lang w:val="is-IS"/>
              </w:rPr>
            </w:pPr>
            <w:r w:rsidRPr="00E618C1">
              <w:rPr>
                <w:sz w:val="22"/>
                <w:szCs w:val="22"/>
                <w:lang w:val="is-IS"/>
              </w:rPr>
              <w:t>Í skjalinu skal birta upplýsingar um áhættuþætti sem eiga sérstaklega við um útgefanda og atvinnugrein hans á áberandi stað í kafla sem ber yfirskriftina „Áhættuþættir“.</w:t>
            </w:r>
          </w:p>
        </w:tc>
      </w:tr>
      <w:tr w:rsidR="00CC2770" w:rsidRPr="00E618C1" w:rsidTr="00E618C1">
        <w:tc>
          <w:tcPr>
            <w:tcW w:w="1101" w:type="dxa"/>
          </w:tcPr>
          <w:p w:rsidR="00CC2770" w:rsidRPr="00E618C1" w:rsidRDefault="00CC2770" w:rsidP="00A12814">
            <w:pPr>
              <w:rPr>
                <w:sz w:val="22"/>
                <w:szCs w:val="22"/>
                <w:lang w:val="is-IS"/>
              </w:rPr>
            </w:pPr>
          </w:p>
        </w:tc>
        <w:tc>
          <w:tcPr>
            <w:tcW w:w="754" w:type="dxa"/>
          </w:tcPr>
          <w:p w:rsidR="00CC2770" w:rsidRPr="00E618C1" w:rsidRDefault="00CC2770" w:rsidP="00A12814">
            <w:pPr>
              <w:rPr>
                <w:b/>
                <w:sz w:val="22"/>
                <w:szCs w:val="22"/>
                <w:lang w:val="is-IS"/>
              </w:rPr>
            </w:pPr>
            <w:r w:rsidRPr="00E618C1">
              <w:rPr>
                <w:b/>
                <w:sz w:val="22"/>
                <w:szCs w:val="22"/>
                <w:lang w:val="is-IS"/>
              </w:rPr>
              <w:t>4.</w:t>
            </w:r>
          </w:p>
        </w:tc>
        <w:tc>
          <w:tcPr>
            <w:tcW w:w="7793" w:type="dxa"/>
            <w:vAlign w:val="center"/>
          </w:tcPr>
          <w:p w:rsidR="00CC2770" w:rsidRPr="00E618C1" w:rsidRDefault="00CC2770" w:rsidP="005058E7">
            <w:pPr>
              <w:rPr>
                <w:sz w:val="22"/>
                <w:szCs w:val="22"/>
                <w:lang w:val="is-IS"/>
              </w:rPr>
            </w:pPr>
            <w:r w:rsidRPr="00E618C1">
              <w:rPr>
                <w:b/>
                <w:sz w:val="22"/>
                <w:szCs w:val="22"/>
              </w:rPr>
              <w:t>UPPLÝSINGAR UM ÚTGEFANDANN</w:t>
            </w:r>
          </w:p>
        </w:tc>
      </w:tr>
      <w:tr w:rsidR="00CC2770" w:rsidRPr="00E618C1" w:rsidTr="00E618C1">
        <w:trPr>
          <w:trHeight w:val="269"/>
        </w:trPr>
        <w:tc>
          <w:tcPr>
            <w:tcW w:w="1101" w:type="dxa"/>
          </w:tcPr>
          <w:p w:rsidR="00CC2770" w:rsidRPr="00E618C1" w:rsidRDefault="00CC2770" w:rsidP="00A12814">
            <w:pPr>
              <w:rPr>
                <w:sz w:val="22"/>
                <w:szCs w:val="22"/>
                <w:lang w:val="is-IS"/>
              </w:rPr>
            </w:pPr>
          </w:p>
        </w:tc>
        <w:tc>
          <w:tcPr>
            <w:tcW w:w="754" w:type="dxa"/>
          </w:tcPr>
          <w:p w:rsidR="00CC2770" w:rsidRPr="00E618C1" w:rsidRDefault="00CC2770" w:rsidP="00A12814">
            <w:pPr>
              <w:rPr>
                <w:b/>
                <w:sz w:val="22"/>
                <w:szCs w:val="22"/>
                <w:lang w:val="is-IS"/>
              </w:rPr>
            </w:pPr>
            <w:r w:rsidRPr="00E618C1">
              <w:rPr>
                <w:b/>
                <w:sz w:val="22"/>
                <w:szCs w:val="22"/>
                <w:lang w:val="is-IS"/>
              </w:rPr>
              <w:t>4.1.</w:t>
            </w:r>
          </w:p>
        </w:tc>
        <w:tc>
          <w:tcPr>
            <w:tcW w:w="7793" w:type="dxa"/>
            <w:vAlign w:val="center"/>
          </w:tcPr>
          <w:p w:rsidR="00CC2770" w:rsidRPr="00E618C1" w:rsidRDefault="00CC2770" w:rsidP="00CC2770">
            <w:pPr>
              <w:rPr>
                <w:b/>
                <w:sz w:val="22"/>
                <w:szCs w:val="22"/>
              </w:rPr>
            </w:pPr>
            <w:r w:rsidRPr="00E618C1">
              <w:rPr>
                <w:sz w:val="22"/>
                <w:szCs w:val="22"/>
                <w:lang w:val="is-IS"/>
              </w:rPr>
              <w:t>Yfirlýsing þess efnis hvort útgefandi hefur komið á fót félagi með sérstakan tilgang eða rekstareiningu í þeim tilgangi að gefa út eignavarin verðbréf.</w:t>
            </w:r>
          </w:p>
        </w:tc>
      </w:tr>
      <w:tr w:rsidR="00CC2770" w:rsidRPr="00E618C1" w:rsidTr="00E618C1">
        <w:tc>
          <w:tcPr>
            <w:tcW w:w="1101" w:type="dxa"/>
          </w:tcPr>
          <w:p w:rsidR="00CC2770" w:rsidRPr="00E618C1" w:rsidRDefault="00CC2770" w:rsidP="00A12814">
            <w:pPr>
              <w:rPr>
                <w:sz w:val="22"/>
                <w:szCs w:val="22"/>
                <w:lang w:val="is-IS"/>
              </w:rPr>
            </w:pPr>
          </w:p>
        </w:tc>
        <w:tc>
          <w:tcPr>
            <w:tcW w:w="754" w:type="dxa"/>
          </w:tcPr>
          <w:p w:rsidR="00CC2770" w:rsidRPr="00E618C1" w:rsidRDefault="00CC2770" w:rsidP="00A12814">
            <w:pPr>
              <w:rPr>
                <w:b/>
                <w:sz w:val="22"/>
                <w:szCs w:val="22"/>
                <w:lang w:val="is-IS"/>
              </w:rPr>
            </w:pPr>
            <w:r w:rsidRPr="00E618C1">
              <w:rPr>
                <w:b/>
                <w:sz w:val="22"/>
                <w:szCs w:val="22"/>
                <w:lang w:val="is-IS"/>
              </w:rPr>
              <w:t>4.2.</w:t>
            </w:r>
          </w:p>
        </w:tc>
        <w:tc>
          <w:tcPr>
            <w:tcW w:w="7793" w:type="dxa"/>
            <w:vAlign w:val="center"/>
          </w:tcPr>
          <w:p w:rsidR="00CC2770" w:rsidRPr="00E618C1" w:rsidRDefault="00CC2770" w:rsidP="00B5708E">
            <w:pPr>
              <w:autoSpaceDE w:val="0"/>
              <w:autoSpaceDN w:val="0"/>
              <w:adjustRightInd w:val="0"/>
              <w:rPr>
                <w:b/>
                <w:sz w:val="22"/>
                <w:szCs w:val="22"/>
                <w:lang w:val="da-DK"/>
              </w:rPr>
            </w:pPr>
            <w:r w:rsidRPr="00E618C1">
              <w:rPr>
                <w:sz w:val="22"/>
                <w:szCs w:val="22"/>
                <w:lang w:val="is-IS"/>
              </w:rPr>
              <w:t>Lögheiti og viðskiptaheiti útgefanda.</w:t>
            </w:r>
          </w:p>
        </w:tc>
      </w:tr>
      <w:tr w:rsidR="00CC2770" w:rsidRPr="00E618C1" w:rsidTr="00E618C1">
        <w:tc>
          <w:tcPr>
            <w:tcW w:w="1101" w:type="dxa"/>
          </w:tcPr>
          <w:p w:rsidR="00CC2770" w:rsidRPr="00E618C1" w:rsidRDefault="00CC2770" w:rsidP="00A12814">
            <w:pPr>
              <w:rPr>
                <w:sz w:val="22"/>
                <w:szCs w:val="22"/>
                <w:lang w:val="is-IS"/>
              </w:rPr>
            </w:pPr>
          </w:p>
        </w:tc>
        <w:tc>
          <w:tcPr>
            <w:tcW w:w="754" w:type="dxa"/>
          </w:tcPr>
          <w:p w:rsidR="00CC2770" w:rsidRPr="00E618C1" w:rsidRDefault="00CC2770" w:rsidP="00A12814">
            <w:pPr>
              <w:rPr>
                <w:b/>
                <w:sz w:val="22"/>
                <w:szCs w:val="22"/>
                <w:lang w:val="is-IS"/>
              </w:rPr>
            </w:pPr>
            <w:r w:rsidRPr="00E618C1">
              <w:rPr>
                <w:b/>
                <w:sz w:val="22"/>
                <w:szCs w:val="22"/>
                <w:lang w:val="is-IS"/>
              </w:rPr>
              <w:t>4.3.</w:t>
            </w:r>
          </w:p>
        </w:tc>
        <w:tc>
          <w:tcPr>
            <w:tcW w:w="7793" w:type="dxa"/>
            <w:vAlign w:val="center"/>
          </w:tcPr>
          <w:p w:rsidR="00CC2770" w:rsidRPr="00E618C1" w:rsidRDefault="00CC2770" w:rsidP="00B5708E">
            <w:pPr>
              <w:autoSpaceDE w:val="0"/>
              <w:autoSpaceDN w:val="0"/>
              <w:adjustRightInd w:val="0"/>
              <w:rPr>
                <w:sz w:val="22"/>
                <w:szCs w:val="22"/>
                <w:lang w:val="is-IS"/>
              </w:rPr>
            </w:pPr>
            <w:r w:rsidRPr="00E618C1">
              <w:rPr>
                <w:sz w:val="22"/>
                <w:szCs w:val="22"/>
                <w:lang w:val="is-IS"/>
              </w:rPr>
              <w:t>Skráningarstaður útgefanda og skráningarnúmer hans.</w:t>
            </w:r>
          </w:p>
        </w:tc>
      </w:tr>
      <w:tr w:rsidR="00CC2770" w:rsidRPr="00E618C1" w:rsidTr="00E618C1">
        <w:trPr>
          <w:trHeight w:val="28"/>
        </w:trPr>
        <w:tc>
          <w:tcPr>
            <w:tcW w:w="1101" w:type="dxa"/>
          </w:tcPr>
          <w:p w:rsidR="00CC2770" w:rsidRPr="00E618C1" w:rsidRDefault="00CC2770" w:rsidP="00A12814">
            <w:pPr>
              <w:rPr>
                <w:sz w:val="22"/>
                <w:szCs w:val="22"/>
                <w:lang w:val="is-IS"/>
              </w:rPr>
            </w:pPr>
          </w:p>
        </w:tc>
        <w:tc>
          <w:tcPr>
            <w:tcW w:w="754" w:type="dxa"/>
          </w:tcPr>
          <w:p w:rsidR="00CC2770" w:rsidRPr="00E618C1" w:rsidRDefault="00CC2770" w:rsidP="00A12814">
            <w:pPr>
              <w:rPr>
                <w:b/>
                <w:sz w:val="22"/>
                <w:szCs w:val="22"/>
                <w:lang w:val="is-IS"/>
              </w:rPr>
            </w:pPr>
            <w:r w:rsidRPr="00E618C1">
              <w:rPr>
                <w:b/>
                <w:sz w:val="22"/>
                <w:szCs w:val="22"/>
                <w:lang w:val="is-IS"/>
              </w:rPr>
              <w:t>4.4.</w:t>
            </w:r>
          </w:p>
        </w:tc>
        <w:tc>
          <w:tcPr>
            <w:tcW w:w="7793" w:type="dxa"/>
            <w:vAlign w:val="center"/>
          </w:tcPr>
          <w:p w:rsidR="00CC2770" w:rsidRPr="00E618C1" w:rsidRDefault="00CC2770" w:rsidP="00B5708E">
            <w:pPr>
              <w:autoSpaceDE w:val="0"/>
              <w:autoSpaceDN w:val="0"/>
              <w:adjustRightInd w:val="0"/>
              <w:rPr>
                <w:sz w:val="22"/>
                <w:szCs w:val="22"/>
                <w:lang w:val="is-IS"/>
              </w:rPr>
            </w:pPr>
            <w:r w:rsidRPr="00E618C1">
              <w:rPr>
                <w:sz w:val="22"/>
                <w:szCs w:val="22"/>
                <w:lang w:val="is-IS"/>
              </w:rPr>
              <w:t>Stofndagur og rekstrartími útgefanda, sé hann ekki ótiltekinn.</w:t>
            </w:r>
          </w:p>
        </w:tc>
      </w:tr>
      <w:tr w:rsidR="00CC2770" w:rsidRPr="00E618C1" w:rsidTr="00E618C1">
        <w:tc>
          <w:tcPr>
            <w:tcW w:w="1101" w:type="dxa"/>
          </w:tcPr>
          <w:p w:rsidR="00CC2770" w:rsidRPr="00E618C1" w:rsidRDefault="00CC2770" w:rsidP="00A12814">
            <w:pPr>
              <w:rPr>
                <w:sz w:val="22"/>
                <w:szCs w:val="22"/>
                <w:lang w:val="is-IS"/>
              </w:rPr>
            </w:pPr>
          </w:p>
        </w:tc>
        <w:tc>
          <w:tcPr>
            <w:tcW w:w="754" w:type="dxa"/>
          </w:tcPr>
          <w:p w:rsidR="00CC2770" w:rsidRPr="00E618C1" w:rsidRDefault="00CC2770" w:rsidP="00A12814">
            <w:pPr>
              <w:rPr>
                <w:b/>
                <w:sz w:val="22"/>
                <w:szCs w:val="22"/>
                <w:lang w:val="is-IS"/>
              </w:rPr>
            </w:pPr>
            <w:r w:rsidRPr="00E618C1">
              <w:rPr>
                <w:b/>
                <w:sz w:val="22"/>
                <w:szCs w:val="22"/>
                <w:lang w:val="is-IS"/>
              </w:rPr>
              <w:t>4.5.</w:t>
            </w:r>
          </w:p>
        </w:tc>
        <w:tc>
          <w:tcPr>
            <w:tcW w:w="7793" w:type="dxa"/>
            <w:vAlign w:val="center"/>
          </w:tcPr>
          <w:p w:rsidR="00CC2770" w:rsidRPr="00E618C1" w:rsidRDefault="00CC2770" w:rsidP="00CC2770">
            <w:pPr>
              <w:autoSpaceDE w:val="0"/>
              <w:autoSpaceDN w:val="0"/>
              <w:adjustRightInd w:val="0"/>
              <w:rPr>
                <w:sz w:val="22"/>
                <w:szCs w:val="22"/>
                <w:lang w:val="is-IS"/>
              </w:rPr>
            </w:pPr>
            <w:r w:rsidRPr="00E618C1">
              <w:rPr>
                <w:sz w:val="22"/>
                <w:szCs w:val="22"/>
                <w:lang w:val="is-IS"/>
              </w:rPr>
              <w:t>Lögheimili útgefandans og rekstrarform hans að lögum, löggjöfin sem útgefandinn starfar samkvæmt, heiti lands þar sem útgefandi er skráður, ásamt heimilisfangi og símanúmeri skráðrar skrifstofu hans (eða höfuðstöðvar</w:t>
            </w:r>
          </w:p>
          <w:p w:rsidR="00CC2770" w:rsidRPr="00E618C1" w:rsidRDefault="00CC2770" w:rsidP="00CC2770">
            <w:pPr>
              <w:autoSpaceDE w:val="0"/>
              <w:autoSpaceDN w:val="0"/>
              <w:adjustRightInd w:val="0"/>
              <w:rPr>
                <w:sz w:val="22"/>
                <w:szCs w:val="22"/>
                <w:lang w:val="is-IS"/>
              </w:rPr>
            </w:pPr>
            <w:r w:rsidRPr="00E618C1">
              <w:rPr>
                <w:sz w:val="22"/>
                <w:szCs w:val="22"/>
                <w:lang w:val="is-IS"/>
              </w:rPr>
              <w:t>útgefandans ef þær eru aðrar en heimilisfang skráðrar skrifstofu hans).</w:t>
            </w:r>
          </w:p>
        </w:tc>
      </w:tr>
      <w:tr w:rsidR="00CC2770" w:rsidRPr="00E618C1" w:rsidTr="00E618C1">
        <w:tc>
          <w:tcPr>
            <w:tcW w:w="1101" w:type="dxa"/>
          </w:tcPr>
          <w:p w:rsidR="00CC2770" w:rsidRPr="00E618C1" w:rsidRDefault="00CC2770" w:rsidP="00A12814">
            <w:pPr>
              <w:rPr>
                <w:sz w:val="22"/>
                <w:szCs w:val="22"/>
                <w:lang w:val="is-IS"/>
              </w:rPr>
            </w:pPr>
          </w:p>
        </w:tc>
        <w:tc>
          <w:tcPr>
            <w:tcW w:w="754" w:type="dxa"/>
          </w:tcPr>
          <w:p w:rsidR="00CC2770" w:rsidRPr="00E618C1" w:rsidRDefault="00CC2770" w:rsidP="00A12814">
            <w:pPr>
              <w:rPr>
                <w:b/>
                <w:sz w:val="22"/>
                <w:szCs w:val="22"/>
                <w:lang w:val="is-IS"/>
              </w:rPr>
            </w:pPr>
            <w:r w:rsidRPr="00E618C1">
              <w:rPr>
                <w:b/>
                <w:sz w:val="22"/>
                <w:szCs w:val="22"/>
                <w:lang w:val="is-IS"/>
              </w:rPr>
              <w:t>4.6.</w:t>
            </w:r>
          </w:p>
        </w:tc>
        <w:tc>
          <w:tcPr>
            <w:tcW w:w="7793" w:type="dxa"/>
            <w:vAlign w:val="center"/>
          </w:tcPr>
          <w:p w:rsidR="00CC2770" w:rsidRPr="00E618C1" w:rsidRDefault="00CC2770" w:rsidP="00CC2770">
            <w:pPr>
              <w:autoSpaceDE w:val="0"/>
              <w:autoSpaceDN w:val="0"/>
              <w:adjustRightInd w:val="0"/>
              <w:rPr>
                <w:sz w:val="22"/>
                <w:szCs w:val="22"/>
                <w:lang w:val="is-IS"/>
              </w:rPr>
            </w:pPr>
            <w:r w:rsidRPr="00E618C1">
              <w:rPr>
                <w:sz w:val="22"/>
                <w:szCs w:val="22"/>
                <w:lang w:val="is-IS"/>
              </w:rPr>
              <w:t>Lýsing á fjárhæð heimilaðs og útgefins hlutafjár og fjárhæð hlutafjár sem samþykkt hefur verið að gefa út ásamt fjölda og flokkum verðbréfa sem það samanstendur af.</w:t>
            </w:r>
          </w:p>
        </w:tc>
      </w:tr>
      <w:tr w:rsidR="00CC2770" w:rsidRPr="00E618C1" w:rsidTr="00E618C1">
        <w:tc>
          <w:tcPr>
            <w:tcW w:w="1101" w:type="dxa"/>
          </w:tcPr>
          <w:p w:rsidR="00CC2770" w:rsidRPr="00E618C1" w:rsidRDefault="00CC2770" w:rsidP="00A12814">
            <w:pPr>
              <w:rPr>
                <w:sz w:val="22"/>
                <w:szCs w:val="22"/>
                <w:lang w:val="is-IS"/>
              </w:rPr>
            </w:pPr>
          </w:p>
        </w:tc>
        <w:tc>
          <w:tcPr>
            <w:tcW w:w="754" w:type="dxa"/>
          </w:tcPr>
          <w:p w:rsidR="00CC2770" w:rsidRPr="00E618C1" w:rsidRDefault="00CC2770" w:rsidP="00A12814">
            <w:pPr>
              <w:rPr>
                <w:b/>
                <w:sz w:val="22"/>
                <w:szCs w:val="22"/>
                <w:lang w:val="is-IS"/>
              </w:rPr>
            </w:pPr>
            <w:r w:rsidRPr="00E618C1">
              <w:rPr>
                <w:b/>
                <w:sz w:val="22"/>
                <w:szCs w:val="22"/>
                <w:lang w:val="is-IS"/>
              </w:rPr>
              <w:t>5.</w:t>
            </w:r>
          </w:p>
        </w:tc>
        <w:tc>
          <w:tcPr>
            <w:tcW w:w="7793" w:type="dxa"/>
            <w:vAlign w:val="center"/>
          </w:tcPr>
          <w:p w:rsidR="00CC2770" w:rsidRPr="00E618C1" w:rsidRDefault="00CC2770" w:rsidP="00CC2770">
            <w:pPr>
              <w:autoSpaceDE w:val="0"/>
              <w:autoSpaceDN w:val="0"/>
              <w:adjustRightInd w:val="0"/>
              <w:rPr>
                <w:sz w:val="22"/>
                <w:szCs w:val="22"/>
                <w:lang w:val="is-IS"/>
              </w:rPr>
            </w:pPr>
            <w:r w:rsidRPr="00E618C1">
              <w:rPr>
                <w:b/>
                <w:sz w:val="22"/>
                <w:szCs w:val="22"/>
                <w:lang w:val="da-DK"/>
              </w:rPr>
              <w:t>YFIRLIT YFIR STARFSEMI</w:t>
            </w:r>
          </w:p>
        </w:tc>
      </w:tr>
      <w:tr w:rsidR="00CC2770" w:rsidRPr="00E618C1" w:rsidTr="00E618C1">
        <w:tc>
          <w:tcPr>
            <w:tcW w:w="1101" w:type="dxa"/>
          </w:tcPr>
          <w:p w:rsidR="00CC2770" w:rsidRPr="00E618C1" w:rsidRDefault="00CC2770" w:rsidP="00A12814">
            <w:pPr>
              <w:rPr>
                <w:sz w:val="22"/>
                <w:szCs w:val="22"/>
                <w:lang w:val="is-IS"/>
              </w:rPr>
            </w:pPr>
          </w:p>
        </w:tc>
        <w:tc>
          <w:tcPr>
            <w:tcW w:w="754" w:type="dxa"/>
          </w:tcPr>
          <w:p w:rsidR="00CC2770" w:rsidRPr="00E618C1" w:rsidRDefault="00CC2770" w:rsidP="00A12814">
            <w:pPr>
              <w:rPr>
                <w:b/>
                <w:sz w:val="22"/>
                <w:szCs w:val="22"/>
                <w:lang w:val="is-IS"/>
              </w:rPr>
            </w:pPr>
            <w:r w:rsidRPr="00E618C1">
              <w:rPr>
                <w:b/>
                <w:sz w:val="22"/>
                <w:szCs w:val="22"/>
                <w:lang w:val="is-IS"/>
              </w:rPr>
              <w:t>5.1.</w:t>
            </w:r>
          </w:p>
        </w:tc>
        <w:tc>
          <w:tcPr>
            <w:tcW w:w="7793" w:type="dxa"/>
            <w:vAlign w:val="center"/>
          </w:tcPr>
          <w:p w:rsidR="00CC2770" w:rsidRPr="00E618C1" w:rsidRDefault="00CC2770" w:rsidP="003665B6">
            <w:pPr>
              <w:tabs>
                <w:tab w:val="left" w:pos="7485"/>
              </w:tabs>
              <w:rPr>
                <w:b/>
                <w:sz w:val="22"/>
                <w:szCs w:val="22"/>
                <w:lang w:val="da-DK"/>
              </w:rPr>
            </w:pPr>
            <w:r w:rsidRPr="00E618C1">
              <w:rPr>
                <w:sz w:val="22"/>
                <w:szCs w:val="22"/>
                <w:lang w:val="da-DK"/>
              </w:rPr>
              <w:t>Stutt lýsing á helstu starfsemi útgefanda.</w:t>
            </w:r>
          </w:p>
        </w:tc>
      </w:tr>
      <w:tr w:rsidR="00CC2770" w:rsidRPr="00E618C1" w:rsidTr="00E618C1">
        <w:trPr>
          <w:trHeight w:val="342"/>
        </w:trPr>
        <w:tc>
          <w:tcPr>
            <w:tcW w:w="1101" w:type="dxa"/>
          </w:tcPr>
          <w:p w:rsidR="00CC2770" w:rsidRPr="00E618C1" w:rsidRDefault="00CC2770" w:rsidP="00A12814">
            <w:pPr>
              <w:rPr>
                <w:sz w:val="22"/>
                <w:szCs w:val="22"/>
                <w:lang w:val="is-IS"/>
              </w:rPr>
            </w:pPr>
          </w:p>
        </w:tc>
        <w:tc>
          <w:tcPr>
            <w:tcW w:w="754" w:type="dxa"/>
          </w:tcPr>
          <w:p w:rsidR="00CC2770" w:rsidRPr="00E618C1" w:rsidRDefault="00CC2770" w:rsidP="00A12814">
            <w:pPr>
              <w:rPr>
                <w:b/>
                <w:sz w:val="22"/>
                <w:szCs w:val="22"/>
                <w:lang w:val="is-IS"/>
              </w:rPr>
            </w:pPr>
            <w:r w:rsidRPr="00E618C1">
              <w:rPr>
                <w:b/>
                <w:sz w:val="22"/>
                <w:szCs w:val="22"/>
                <w:lang w:val="is-IS"/>
              </w:rPr>
              <w:t>5.2.</w:t>
            </w:r>
          </w:p>
        </w:tc>
        <w:tc>
          <w:tcPr>
            <w:tcW w:w="7793" w:type="dxa"/>
            <w:vAlign w:val="center"/>
          </w:tcPr>
          <w:p w:rsidR="00CC2770" w:rsidRPr="00E618C1" w:rsidRDefault="00CC2770" w:rsidP="00CC2770">
            <w:pPr>
              <w:autoSpaceDE w:val="0"/>
              <w:autoSpaceDN w:val="0"/>
              <w:adjustRightInd w:val="0"/>
              <w:rPr>
                <w:sz w:val="22"/>
                <w:szCs w:val="22"/>
                <w:lang w:val="is-IS" w:eastAsia="is-IS"/>
              </w:rPr>
            </w:pPr>
            <w:r w:rsidRPr="00E618C1">
              <w:rPr>
                <w:iCs/>
                <w:sz w:val="22"/>
                <w:szCs w:val="22"/>
                <w:lang w:val="is-IS" w:eastAsia="is-IS"/>
              </w:rPr>
              <w:t xml:space="preserve">Heildaryfirlit yfir þá sem eru aðilar að </w:t>
            </w:r>
            <w:proofErr w:type="spellStart"/>
            <w:r w:rsidRPr="00E618C1">
              <w:rPr>
                <w:iCs/>
                <w:sz w:val="22"/>
                <w:szCs w:val="22"/>
                <w:lang w:val="is-IS" w:eastAsia="is-IS"/>
              </w:rPr>
              <w:t>verðbréfunaráætluninni</w:t>
            </w:r>
            <w:proofErr w:type="spellEnd"/>
            <w:r w:rsidRPr="00E618C1">
              <w:rPr>
                <w:iCs/>
                <w:sz w:val="22"/>
                <w:szCs w:val="22"/>
                <w:lang w:val="is-IS" w:eastAsia="is-IS"/>
              </w:rPr>
              <w:t xml:space="preserve"> (</w:t>
            </w:r>
            <w:proofErr w:type="spellStart"/>
            <w:r w:rsidRPr="00E618C1">
              <w:rPr>
                <w:iCs/>
                <w:sz w:val="22"/>
                <w:szCs w:val="22"/>
                <w:lang w:val="is-IS" w:eastAsia="is-IS"/>
              </w:rPr>
              <w:t>securitisation</w:t>
            </w:r>
            <w:proofErr w:type="spellEnd"/>
            <w:r w:rsidRPr="00E618C1">
              <w:rPr>
                <w:iCs/>
                <w:sz w:val="22"/>
                <w:szCs w:val="22"/>
                <w:lang w:val="is-IS" w:eastAsia="is-IS"/>
              </w:rPr>
              <w:t xml:space="preserve"> </w:t>
            </w:r>
            <w:proofErr w:type="spellStart"/>
            <w:r w:rsidRPr="00E618C1">
              <w:rPr>
                <w:iCs/>
                <w:sz w:val="22"/>
                <w:szCs w:val="22"/>
                <w:lang w:val="is-IS" w:eastAsia="is-IS"/>
              </w:rPr>
              <w:t>program</w:t>
            </w:r>
            <w:proofErr w:type="spellEnd"/>
            <w:r w:rsidRPr="00E618C1">
              <w:rPr>
                <w:iCs/>
                <w:sz w:val="22"/>
                <w:szCs w:val="22"/>
                <w:lang w:val="is-IS" w:eastAsia="is-IS"/>
              </w:rPr>
              <w:t>), þ.m.t. upplýsingar um beint eða óbeint eignarhald eða yfirráð þessara aðila.</w:t>
            </w:r>
          </w:p>
        </w:tc>
      </w:tr>
      <w:tr w:rsidR="00CC2770" w:rsidRPr="00E618C1" w:rsidTr="00E618C1">
        <w:trPr>
          <w:trHeight w:val="333"/>
        </w:trPr>
        <w:tc>
          <w:tcPr>
            <w:tcW w:w="1101" w:type="dxa"/>
          </w:tcPr>
          <w:p w:rsidR="00CC2770" w:rsidRPr="00E618C1" w:rsidRDefault="00CC2770" w:rsidP="00A12814">
            <w:pPr>
              <w:rPr>
                <w:sz w:val="22"/>
                <w:szCs w:val="22"/>
                <w:lang w:val="is-IS"/>
              </w:rPr>
            </w:pPr>
          </w:p>
        </w:tc>
        <w:tc>
          <w:tcPr>
            <w:tcW w:w="754" w:type="dxa"/>
          </w:tcPr>
          <w:p w:rsidR="00CC2770" w:rsidRPr="00E618C1" w:rsidRDefault="00CC2770" w:rsidP="00A12814">
            <w:pPr>
              <w:rPr>
                <w:b/>
                <w:sz w:val="22"/>
                <w:szCs w:val="22"/>
                <w:lang w:val="is-IS"/>
              </w:rPr>
            </w:pPr>
            <w:r w:rsidRPr="00E618C1">
              <w:rPr>
                <w:b/>
                <w:sz w:val="22"/>
                <w:szCs w:val="22"/>
                <w:lang w:val="is-IS"/>
              </w:rPr>
              <w:t>6.</w:t>
            </w:r>
          </w:p>
        </w:tc>
        <w:tc>
          <w:tcPr>
            <w:tcW w:w="7793" w:type="dxa"/>
            <w:vAlign w:val="center"/>
          </w:tcPr>
          <w:p w:rsidR="00CC2770" w:rsidRPr="00E618C1" w:rsidRDefault="00CC2770" w:rsidP="009C0ABD">
            <w:pPr>
              <w:autoSpaceDE w:val="0"/>
              <w:autoSpaceDN w:val="0"/>
              <w:adjustRightInd w:val="0"/>
              <w:rPr>
                <w:b/>
                <w:bCs/>
                <w:sz w:val="22"/>
                <w:szCs w:val="22"/>
                <w:lang w:val="is-IS" w:eastAsia="is-IS"/>
              </w:rPr>
            </w:pPr>
            <w:r w:rsidRPr="00E618C1">
              <w:rPr>
                <w:b/>
                <w:bCs/>
                <w:sz w:val="22"/>
                <w:szCs w:val="22"/>
                <w:lang w:val="is-IS" w:eastAsia="is-IS"/>
              </w:rPr>
              <w:t>STJÓRN, FRAMKVÆMDASTJÓRN EÐA EFTIRLITSSTJÓRN</w:t>
            </w:r>
          </w:p>
        </w:tc>
      </w:tr>
      <w:tr w:rsidR="00CC2770" w:rsidRPr="00E618C1" w:rsidTr="00E618C1">
        <w:trPr>
          <w:trHeight w:val="333"/>
        </w:trPr>
        <w:tc>
          <w:tcPr>
            <w:tcW w:w="1101" w:type="dxa"/>
          </w:tcPr>
          <w:p w:rsidR="00CC2770" w:rsidRPr="00E618C1" w:rsidRDefault="00CC2770" w:rsidP="00A12814">
            <w:pPr>
              <w:rPr>
                <w:sz w:val="22"/>
                <w:szCs w:val="22"/>
                <w:lang w:val="is-IS"/>
              </w:rPr>
            </w:pPr>
          </w:p>
        </w:tc>
        <w:tc>
          <w:tcPr>
            <w:tcW w:w="754" w:type="dxa"/>
          </w:tcPr>
          <w:p w:rsidR="00CC2770" w:rsidRPr="00E618C1" w:rsidRDefault="00CC2770" w:rsidP="00A12814">
            <w:pPr>
              <w:rPr>
                <w:b/>
                <w:sz w:val="22"/>
                <w:szCs w:val="22"/>
                <w:lang w:val="is-IS"/>
              </w:rPr>
            </w:pPr>
            <w:r w:rsidRPr="00E618C1">
              <w:rPr>
                <w:b/>
                <w:sz w:val="22"/>
                <w:szCs w:val="22"/>
                <w:lang w:val="is-IS"/>
              </w:rPr>
              <w:t>6.1.</w:t>
            </w:r>
          </w:p>
        </w:tc>
        <w:tc>
          <w:tcPr>
            <w:tcW w:w="7793" w:type="dxa"/>
            <w:vAlign w:val="center"/>
          </w:tcPr>
          <w:p w:rsidR="00CC2770" w:rsidRDefault="00CC2770" w:rsidP="00CC2770">
            <w:pPr>
              <w:autoSpaceDE w:val="0"/>
              <w:autoSpaceDN w:val="0"/>
              <w:adjustRightInd w:val="0"/>
              <w:rPr>
                <w:sz w:val="22"/>
                <w:szCs w:val="22"/>
                <w:lang w:val="is-IS" w:eastAsia="is-IS"/>
              </w:rPr>
            </w:pPr>
            <w:r w:rsidRPr="00E618C1">
              <w:rPr>
                <w:sz w:val="22"/>
                <w:szCs w:val="22"/>
                <w:lang w:val="is-IS" w:eastAsia="is-IS"/>
              </w:rPr>
              <w:t>Nöfn, heimilisföng vinnustaða og hlutverk eftirfarandi einstaklinga hjá útgefanda og upplýsingar um helstu störf þeirra utan útgefanda ef þau skipta máli gagnvart útgefandanum:</w:t>
            </w:r>
          </w:p>
          <w:p w:rsidR="00E618C1" w:rsidRPr="00E618C1" w:rsidRDefault="00E618C1" w:rsidP="00CC2770">
            <w:pPr>
              <w:autoSpaceDE w:val="0"/>
              <w:autoSpaceDN w:val="0"/>
              <w:adjustRightInd w:val="0"/>
              <w:rPr>
                <w:sz w:val="22"/>
                <w:szCs w:val="22"/>
                <w:lang w:val="is-IS" w:eastAsia="is-IS"/>
              </w:rPr>
            </w:pPr>
          </w:p>
          <w:p w:rsidR="00CC2770" w:rsidRDefault="00CC2770" w:rsidP="00CC2770">
            <w:pPr>
              <w:pStyle w:val="ListParagraph"/>
              <w:numPr>
                <w:ilvl w:val="0"/>
                <w:numId w:val="10"/>
              </w:numPr>
              <w:autoSpaceDE w:val="0"/>
              <w:autoSpaceDN w:val="0"/>
              <w:adjustRightInd w:val="0"/>
              <w:rPr>
                <w:sz w:val="22"/>
                <w:szCs w:val="22"/>
                <w:lang w:val="is-IS" w:eastAsia="is-IS"/>
              </w:rPr>
            </w:pPr>
            <w:r w:rsidRPr="00E618C1">
              <w:rPr>
                <w:sz w:val="22"/>
                <w:szCs w:val="22"/>
                <w:lang w:val="is-IS" w:eastAsia="is-IS"/>
              </w:rPr>
              <w:t>Aðila að stjórn, framkvæmdastjórn eða eftirlitsstjórn,</w:t>
            </w:r>
          </w:p>
          <w:p w:rsidR="00E618C1" w:rsidRPr="00E618C1" w:rsidRDefault="00E618C1" w:rsidP="00E618C1">
            <w:pPr>
              <w:pStyle w:val="ListParagraph"/>
              <w:autoSpaceDE w:val="0"/>
              <w:autoSpaceDN w:val="0"/>
              <w:adjustRightInd w:val="0"/>
              <w:rPr>
                <w:sz w:val="22"/>
                <w:szCs w:val="22"/>
                <w:lang w:val="is-IS" w:eastAsia="is-IS"/>
              </w:rPr>
            </w:pPr>
          </w:p>
          <w:p w:rsidR="00CC2770" w:rsidRPr="00E618C1" w:rsidRDefault="00CC2770" w:rsidP="00CC2770">
            <w:pPr>
              <w:pStyle w:val="ListParagraph"/>
              <w:numPr>
                <w:ilvl w:val="0"/>
                <w:numId w:val="10"/>
              </w:numPr>
              <w:autoSpaceDE w:val="0"/>
              <w:autoSpaceDN w:val="0"/>
              <w:adjustRightInd w:val="0"/>
              <w:rPr>
                <w:b/>
                <w:bCs/>
                <w:sz w:val="22"/>
                <w:szCs w:val="22"/>
                <w:lang w:val="is-IS" w:eastAsia="is-IS"/>
              </w:rPr>
            </w:pPr>
            <w:r w:rsidRPr="00E618C1">
              <w:rPr>
                <w:sz w:val="22"/>
                <w:szCs w:val="22"/>
                <w:lang w:val="is-IS" w:eastAsia="is-IS"/>
              </w:rPr>
              <w:t>sameigenda með ótakmarkaða ábyrgð ef um er að ræða samlagsfélag með hlutafé.</w:t>
            </w:r>
          </w:p>
        </w:tc>
      </w:tr>
      <w:tr w:rsidR="00CC2770" w:rsidRPr="00E618C1" w:rsidTr="00E618C1">
        <w:trPr>
          <w:trHeight w:val="333"/>
        </w:trPr>
        <w:tc>
          <w:tcPr>
            <w:tcW w:w="1101" w:type="dxa"/>
          </w:tcPr>
          <w:p w:rsidR="00CC2770" w:rsidRPr="00E618C1" w:rsidRDefault="00CC2770" w:rsidP="00A12814">
            <w:pPr>
              <w:rPr>
                <w:sz w:val="22"/>
                <w:szCs w:val="22"/>
                <w:lang w:val="is-IS"/>
              </w:rPr>
            </w:pPr>
          </w:p>
        </w:tc>
        <w:tc>
          <w:tcPr>
            <w:tcW w:w="754" w:type="dxa"/>
          </w:tcPr>
          <w:p w:rsidR="00CC2770" w:rsidRPr="00E618C1" w:rsidRDefault="00CC2770" w:rsidP="00A12814">
            <w:pPr>
              <w:rPr>
                <w:b/>
                <w:sz w:val="22"/>
                <w:szCs w:val="22"/>
                <w:lang w:val="is-IS"/>
              </w:rPr>
            </w:pPr>
            <w:r w:rsidRPr="00E618C1">
              <w:rPr>
                <w:b/>
                <w:sz w:val="22"/>
                <w:szCs w:val="22"/>
                <w:lang w:val="is-IS"/>
              </w:rPr>
              <w:t>7.</w:t>
            </w:r>
          </w:p>
        </w:tc>
        <w:tc>
          <w:tcPr>
            <w:tcW w:w="7793" w:type="dxa"/>
            <w:vAlign w:val="center"/>
          </w:tcPr>
          <w:p w:rsidR="00CC2770" w:rsidRPr="00E618C1" w:rsidRDefault="00832D16" w:rsidP="00A21FFA">
            <w:pPr>
              <w:autoSpaceDE w:val="0"/>
              <w:autoSpaceDN w:val="0"/>
              <w:adjustRightInd w:val="0"/>
              <w:rPr>
                <w:b/>
                <w:bCs/>
                <w:sz w:val="22"/>
                <w:szCs w:val="22"/>
                <w:highlight w:val="yellow"/>
                <w:lang w:val="is-IS" w:eastAsia="is-IS"/>
              </w:rPr>
            </w:pPr>
            <w:r w:rsidRPr="00E618C1">
              <w:rPr>
                <w:b/>
                <w:bCs/>
                <w:sz w:val="22"/>
                <w:szCs w:val="22"/>
                <w:lang w:val="is-IS" w:eastAsia="is-IS"/>
              </w:rPr>
              <w:t>STÆRSTU HLUTHAFAR</w:t>
            </w:r>
          </w:p>
        </w:tc>
      </w:tr>
      <w:tr w:rsidR="00CC2770" w:rsidRPr="00E618C1" w:rsidTr="00E618C1">
        <w:trPr>
          <w:trHeight w:val="333"/>
        </w:trPr>
        <w:tc>
          <w:tcPr>
            <w:tcW w:w="1101" w:type="dxa"/>
          </w:tcPr>
          <w:p w:rsidR="00CC2770" w:rsidRPr="00E618C1" w:rsidRDefault="00CC2770" w:rsidP="00A12814">
            <w:pPr>
              <w:rPr>
                <w:sz w:val="22"/>
                <w:szCs w:val="22"/>
                <w:lang w:val="is-IS"/>
              </w:rPr>
            </w:pPr>
          </w:p>
        </w:tc>
        <w:tc>
          <w:tcPr>
            <w:tcW w:w="754" w:type="dxa"/>
          </w:tcPr>
          <w:p w:rsidR="00CC2770" w:rsidRPr="00E618C1" w:rsidRDefault="00CC2770" w:rsidP="00A12814">
            <w:pPr>
              <w:rPr>
                <w:b/>
                <w:sz w:val="22"/>
                <w:szCs w:val="22"/>
                <w:lang w:val="is-IS"/>
              </w:rPr>
            </w:pPr>
            <w:r w:rsidRPr="00E618C1">
              <w:rPr>
                <w:b/>
                <w:sz w:val="22"/>
                <w:szCs w:val="22"/>
                <w:lang w:val="is-IS"/>
              </w:rPr>
              <w:t>7.1.</w:t>
            </w:r>
          </w:p>
        </w:tc>
        <w:tc>
          <w:tcPr>
            <w:tcW w:w="7793" w:type="dxa"/>
            <w:vAlign w:val="center"/>
          </w:tcPr>
          <w:p w:rsidR="00CC2770" w:rsidRPr="00E618C1" w:rsidRDefault="00832D16" w:rsidP="00832D16">
            <w:pPr>
              <w:autoSpaceDE w:val="0"/>
              <w:autoSpaceDN w:val="0"/>
              <w:adjustRightInd w:val="0"/>
              <w:rPr>
                <w:b/>
                <w:bCs/>
                <w:sz w:val="22"/>
                <w:szCs w:val="22"/>
                <w:lang w:val="is-IS" w:eastAsia="is-IS"/>
              </w:rPr>
            </w:pPr>
            <w:r w:rsidRPr="00E618C1">
              <w:rPr>
                <w:sz w:val="22"/>
                <w:szCs w:val="22"/>
                <w:lang w:val="is-IS" w:eastAsia="is-IS"/>
              </w:rPr>
              <w:t>Að því marki sem útgefanda er kunnugt um skal greina frá því hvort útgefandi sé beint eða óbeint í eigu eða undir yfirráðum einhvers aðila og hver sá aðili er, og lýsa skal eðli slíkra yfirráða og þeim ráðstöfunum sem gerðar eru til að tryggja að slík yfirráð séu ekki misnotuð.</w:t>
            </w:r>
          </w:p>
        </w:tc>
      </w:tr>
      <w:tr w:rsidR="00CC2770" w:rsidRPr="00E618C1" w:rsidTr="00E618C1">
        <w:trPr>
          <w:trHeight w:val="333"/>
        </w:trPr>
        <w:tc>
          <w:tcPr>
            <w:tcW w:w="1101" w:type="dxa"/>
          </w:tcPr>
          <w:p w:rsidR="00CC2770" w:rsidRPr="00E618C1" w:rsidRDefault="00CC2770" w:rsidP="00A12814">
            <w:pPr>
              <w:rPr>
                <w:sz w:val="22"/>
                <w:szCs w:val="22"/>
                <w:lang w:val="is-IS"/>
              </w:rPr>
            </w:pPr>
          </w:p>
        </w:tc>
        <w:tc>
          <w:tcPr>
            <w:tcW w:w="754" w:type="dxa"/>
          </w:tcPr>
          <w:p w:rsidR="00CC2770" w:rsidRPr="00E618C1" w:rsidRDefault="009057BA" w:rsidP="00A12814">
            <w:pPr>
              <w:rPr>
                <w:b/>
                <w:sz w:val="22"/>
                <w:szCs w:val="22"/>
                <w:lang w:val="is-IS"/>
              </w:rPr>
            </w:pPr>
            <w:r w:rsidRPr="00E618C1">
              <w:rPr>
                <w:b/>
                <w:sz w:val="22"/>
                <w:szCs w:val="22"/>
                <w:lang w:val="is-IS"/>
              </w:rPr>
              <w:t>8.</w:t>
            </w:r>
          </w:p>
        </w:tc>
        <w:tc>
          <w:tcPr>
            <w:tcW w:w="7793" w:type="dxa"/>
            <w:vAlign w:val="center"/>
          </w:tcPr>
          <w:p w:rsidR="00CC2770" w:rsidRPr="00E618C1" w:rsidRDefault="009057BA" w:rsidP="009057BA">
            <w:pPr>
              <w:autoSpaceDE w:val="0"/>
              <w:autoSpaceDN w:val="0"/>
              <w:adjustRightInd w:val="0"/>
              <w:rPr>
                <w:b/>
                <w:bCs/>
                <w:sz w:val="22"/>
                <w:szCs w:val="22"/>
                <w:lang w:val="is-IS" w:eastAsia="is-IS"/>
              </w:rPr>
            </w:pPr>
            <w:r w:rsidRPr="00E618C1">
              <w:rPr>
                <w:b/>
                <w:bCs/>
                <w:sz w:val="22"/>
                <w:szCs w:val="22"/>
                <w:lang w:val="is-IS" w:eastAsia="is-IS"/>
              </w:rPr>
              <w:t>FJÁRHAGSUPPLÝSINGAR AÐ ÞVÍ ER VARÐAR EIGNIR OG SKULDIR ÚTGEFANDA, FJÁRHAGSSTÖÐU HANS OG HAGNAÐ OG TAP</w:t>
            </w:r>
          </w:p>
        </w:tc>
      </w:tr>
      <w:tr w:rsidR="00CC2770" w:rsidRPr="00E618C1" w:rsidTr="00E618C1">
        <w:trPr>
          <w:trHeight w:val="333"/>
        </w:trPr>
        <w:tc>
          <w:tcPr>
            <w:tcW w:w="1101" w:type="dxa"/>
          </w:tcPr>
          <w:p w:rsidR="00CC2770" w:rsidRPr="00E618C1" w:rsidRDefault="00CC2770" w:rsidP="00A12814">
            <w:pPr>
              <w:rPr>
                <w:sz w:val="22"/>
                <w:szCs w:val="22"/>
                <w:lang w:val="is-IS"/>
              </w:rPr>
            </w:pPr>
          </w:p>
        </w:tc>
        <w:tc>
          <w:tcPr>
            <w:tcW w:w="754" w:type="dxa"/>
          </w:tcPr>
          <w:p w:rsidR="00CC2770" w:rsidRPr="00E618C1" w:rsidRDefault="009057BA" w:rsidP="00A12814">
            <w:pPr>
              <w:rPr>
                <w:b/>
                <w:sz w:val="22"/>
                <w:szCs w:val="22"/>
                <w:lang w:val="is-IS"/>
              </w:rPr>
            </w:pPr>
            <w:r w:rsidRPr="00E618C1">
              <w:rPr>
                <w:b/>
                <w:sz w:val="22"/>
                <w:szCs w:val="22"/>
                <w:lang w:val="is-IS"/>
              </w:rPr>
              <w:t>8.1.</w:t>
            </w:r>
          </w:p>
        </w:tc>
        <w:tc>
          <w:tcPr>
            <w:tcW w:w="7793" w:type="dxa"/>
            <w:vAlign w:val="center"/>
          </w:tcPr>
          <w:p w:rsidR="00CC2770" w:rsidRPr="00E618C1" w:rsidRDefault="00B41931" w:rsidP="00B41931">
            <w:pPr>
              <w:autoSpaceDE w:val="0"/>
              <w:autoSpaceDN w:val="0"/>
              <w:adjustRightInd w:val="0"/>
              <w:rPr>
                <w:b/>
                <w:bCs/>
                <w:sz w:val="22"/>
                <w:szCs w:val="22"/>
                <w:lang w:val="is-IS" w:eastAsia="is-IS"/>
              </w:rPr>
            </w:pPr>
            <w:r w:rsidRPr="00B41931">
              <w:rPr>
                <w:sz w:val="22"/>
                <w:szCs w:val="22"/>
                <w:lang w:val="is-IS" w:eastAsia="is-IS"/>
              </w:rPr>
              <w:t>Ef útgefandi hefur ekki hafið starfsemi frá skráningar- eða stofndegi sínum og engin reikningsskil hafa verið lögð</w:t>
            </w:r>
            <w:r>
              <w:rPr>
                <w:sz w:val="22"/>
                <w:szCs w:val="22"/>
                <w:lang w:val="is-IS" w:eastAsia="is-IS"/>
              </w:rPr>
              <w:t xml:space="preserve"> </w:t>
            </w:r>
            <w:r w:rsidRPr="00B41931">
              <w:rPr>
                <w:sz w:val="22"/>
                <w:szCs w:val="22"/>
                <w:lang w:val="is-IS" w:eastAsia="is-IS"/>
              </w:rPr>
              <w:t>fram miðað við dagsetningu útgefandalýsingar skal gera grein fyrir því í útgefandalýsingunni.</w:t>
            </w:r>
          </w:p>
        </w:tc>
      </w:tr>
      <w:tr w:rsidR="00CC2770" w:rsidRPr="00E618C1" w:rsidTr="00E618C1">
        <w:trPr>
          <w:trHeight w:val="333"/>
        </w:trPr>
        <w:tc>
          <w:tcPr>
            <w:tcW w:w="1101" w:type="dxa"/>
          </w:tcPr>
          <w:p w:rsidR="00CC2770" w:rsidRPr="00E618C1" w:rsidRDefault="00CC2770" w:rsidP="00A12814">
            <w:pPr>
              <w:rPr>
                <w:sz w:val="22"/>
                <w:szCs w:val="22"/>
                <w:lang w:val="is-IS"/>
              </w:rPr>
            </w:pPr>
          </w:p>
        </w:tc>
        <w:tc>
          <w:tcPr>
            <w:tcW w:w="754" w:type="dxa"/>
          </w:tcPr>
          <w:p w:rsidR="00CC2770" w:rsidRPr="00E618C1" w:rsidRDefault="009057BA" w:rsidP="00A12814">
            <w:pPr>
              <w:rPr>
                <w:b/>
                <w:sz w:val="22"/>
                <w:szCs w:val="22"/>
                <w:lang w:val="is-IS"/>
              </w:rPr>
            </w:pPr>
            <w:r w:rsidRPr="00E618C1">
              <w:rPr>
                <w:b/>
                <w:sz w:val="22"/>
                <w:szCs w:val="22"/>
                <w:lang w:val="is-IS"/>
              </w:rPr>
              <w:t>8.2.</w:t>
            </w:r>
          </w:p>
        </w:tc>
        <w:tc>
          <w:tcPr>
            <w:tcW w:w="7793" w:type="dxa"/>
            <w:vAlign w:val="center"/>
          </w:tcPr>
          <w:p w:rsidR="00B41931" w:rsidRPr="00B41931" w:rsidRDefault="00B41931" w:rsidP="00A21FFA">
            <w:pPr>
              <w:autoSpaceDE w:val="0"/>
              <w:autoSpaceDN w:val="0"/>
              <w:adjustRightInd w:val="0"/>
              <w:rPr>
                <w:rFonts w:ascii="TimesNewRoman,Italic" w:hAnsi="TimesNewRoman,Italic" w:cs="TimesNewRoman,Italic"/>
                <w:i/>
                <w:iCs/>
                <w:sz w:val="22"/>
                <w:szCs w:val="22"/>
                <w:lang w:val="is-IS" w:eastAsia="is-IS"/>
              </w:rPr>
            </w:pPr>
            <w:r w:rsidRPr="00B41931">
              <w:rPr>
                <w:rFonts w:ascii="TimesNewRoman,Italic" w:hAnsi="TimesNewRoman,Italic" w:cs="TimesNewRoman,Italic"/>
                <w:i/>
                <w:iCs/>
                <w:sz w:val="22"/>
                <w:szCs w:val="22"/>
                <w:lang w:val="is-IS" w:eastAsia="is-IS"/>
              </w:rPr>
              <w:t>Sögulegar fjárhagsupplýsingar</w:t>
            </w:r>
          </w:p>
          <w:p w:rsidR="00B41931" w:rsidRPr="00B41931" w:rsidRDefault="00B41931" w:rsidP="00A21FFA">
            <w:pPr>
              <w:autoSpaceDE w:val="0"/>
              <w:autoSpaceDN w:val="0"/>
              <w:adjustRightInd w:val="0"/>
              <w:rPr>
                <w:sz w:val="22"/>
                <w:szCs w:val="22"/>
                <w:lang w:val="is-IS" w:eastAsia="is-IS"/>
              </w:rPr>
            </w:pPr>
          </w:p>
          <w:p w:rsidR="00B41931" w:rsidRDefault="00B41931" w:rsidP="00B41931">
            <w:pPr>
              <w:autoSpaceDE w:val="0"/>
              <w:autoSpaceDN w:val="0"/>
              <w:adjustRightInd w:val="0"/>
              <w:rPr>
                <w:sz w:val="22"/>
                <w:szCs w:val="22"/>
                <w:lang w:val="is-IS" w:eastAsia="is-IS"/>
              </w:rPr>
            </w:pPr>
            <w:r w:rsidRPr="00B41931">
              <w:rPr>
                <w:sz w:val="22"/>
                <w:szCs w:val="22"/>
                <w:lang w:val="is-IS" w:eastAsia="is-IS"/>
              </w:rPr>
              <w:t>Ef útgefandi hefur hafið starfsemi sína og reikningsskil hafa verið lögð fram skal útgefandalýsing hafa að geyma</w:t>
            </w:r>
            <w:r>
              <w:rPr>
                <w:sz w:val="22"/>
                <w:szCs w:val="22"/>
                <w:lang w:val="is-IS" w:eastAsia="is-IS"/>
              </w:rPr>
              <w:t xml:space="preserve"> </w:t>
            </w:r>
            <w:r w:rsidRPr="00B41931">
              <w:rPr>
                <w:sz w:val="22"/>
                <w:szCs w:val="22"/>
                <w:lang w:val="is-IS" w:eastAsia="is-IS"/>
              </w:rPr>
              <w:t>endurskoðaðar, sögulegar fjárhagsupplýsingar, sem taka til tveggja síðustu fjárhagsára (eða eins lengi og</w:t>
            </w:r>
            <w:r>
              <w:rPr>
                <w:sz w:val="22"/>
                <w:szCs w:val="22"/>
                <w:lang w:val="is-IS" w:eastAsia="is-IS"/>
              </w:rPr>
              <w:t xml:space="preserve"> </w:t>
            </w:r>
            <w:r w:rsidRPr="00B41931">
              <w:rPr>
                <w:sz w:val="22"/>
                <w:szCs w:val="22"/>
                <w:lang w:val="is-IS" w:eastAsia="is-IS"/>
              </w:rPr>
              <w:t>útgefandinn hefur rekið fyrirtæki ef tímabilið er styttra en þrjú ár), ásamt skýrslu endurskoðanda fyrir hvert ár.</w:t>
            </w:r>
            <w:r>
              <w:rPr>
                <w:sz w:val="22"/>
                <w:szCs w:val="22"/>
                <w:lang w:val="is-IS" w:eastAsia="is-IS"/>
              </w:rPr>
              <w:t xml:space="preserve"> </w:t>
            </w:r>
            <w:r w:rsidRPr="00B41931">
              <w:rPr>
                <w:sz w:val="22"/>
                <w:szCs w:val="22"/>
                <w:lang w:val="is-IS" w:eastAsia="is-IS"/>
              </w:rPr>
              <w:t>Semja skal slíkar fjárhagsupplýsingar í</w:t>
            </w:r>
            <w:r>
              <w:rPr>
                <w:sz w:val="22"/>
                <w:szCs w:val="22"/>
                <w:lang w:val="is-IS" w:eastAsia="is-IS"/>
              </w:rPr>
              <w:t xml:space="preserve"> samræmi við reglugerð (EB) nr. </w:t>
            </w:r>
            <w:r w:rsidRPr="00B41931">
              <w:rPr>
                <w:sz w:val="22"/>
                <w:szCs w:val="22"/>
                <w:lang w:val="is-IS" w:eastAsia="is-IS"/>
              </w:rPr>
              <w:t>1606/2002, eða ef það á ekki við, í</w:t>
            </w:r>
            <w:r>
              <w:rPr>
                <w:sz w:val="22"/>
                <w:szCs w:val="22"/>
                <w:lang w:val="is-IS" w:eastAsia="is-IS"/>
              </w:rPr>
              <w:t xml:space="preserve"> </w:t>
            </w:r>
            <w:r w:rsidRPr="00B41931">
              <w:rPr>
                <w:sz w:val="22"/>
                <w:szCs w:val="22"/>
                <w:lang w:val="is-IS" w:eastAsia="is-IS"/>
              </w:rPr>
              <w:t>samræmi við innlenda reikningsskilastaðla tiltekins aðildarríkis fyrir útgefendur innan Bandalagsins.</w:t>
            </w:r>
          </w:p>
          <w:p w:rsidR="00B41931" w:rsidRPr="00B41931" w:rsidRDefault="00B41931" w:rsidP="00B41931">
            <w:pPr>
              <w:autoSpaceDE w:val="0"/>
              <w:autoSpaceDN w:val="0"/>
              <w:adjustRightInd w:val="0"/>
              <w:rPr>
                <w:sz w:val="22"/>
                <w:szCs w:val="22"/>
                <w:lang w:val="is-IS" w:eastAsia="is-IS"/>
              </w:rPr>
            </w:pPr>
          </w:p>
          <w:p w:rsidR="00B41931" w:rsidRDefault="00B41931" w:rsidP="00B41931">
            <w:pPr>
              <w:autoSpaceDE w:val="0"/>
              <w:autoSpaceDN w:val="0"/>
              <w:adjustRightInd w:val="0"/>
              <w:rPr>
                <w:sz w:val="22"/>
                <w:szCs w:val="22"/>
                <w:lang w:val="is-IS" w:eastAsia="is-IS"/>
              </w:rPr>
            </w:pPr>
            <w:r w:rsidRPr="00B41931">
              <w:rPr>
                <w:sz w:val="22"/>
                <w:szCs w:val="22"/>
                <w:lang w:val="is-IS" w:eastAsia="is-IS"/>
              </w:rPr>
              <w:t>Útgefendur frá þriðja landi skulu semja slíkar fjárhagsupplýsingar í samræmi við alþjóðlega reikningsskilastaðla</w:t>
            </w:r>
            <w:r>
              <w:rPr>
                <w:sz w:val="22"/>
                <w:szCs w:val="22"/>
                <w:lang w:val="is-IS" w:eastAsia="is-IS"/>
              </w:rPr>
              <w:t xml:space="preserve"> </w:t>
            </w:r>
            <w:r w:rsidRPr="00B41931">
              <w:rPr>
                <w:sz w:val="22"/>
                <w:szCs w:val="22"/>
                <w:lang w:val="is-IS" w:eastAsia="is-IS"/>
              </w:rPr>
              <w:t>sem voru samþykktir samkvæmt málsmeðferðinni í 3. gr. reglugerðar (EB) nr. 1606/2002 eða samkvæmt</w:t>
            </w:r>
            <w:r>
              <w:rPr>
                <w:sz w:val="22"/>
                <w:szCs w:val="22"/>
                <w:lang w:val="is-IS" w:eastAsia="is-IS"/>
              </w:rPr>
              <w:t xml:space="preserve"> </w:t>
            </w:r>
            <w:r w:rsidRPr="00B41931">
              <w:rPr>
                <w:sz w:val="22"/>
                <w:szCs w:val="22"/>
                <w:lang w:val="is-IS" w:eastAsia="is-IS"/>
              </w:rPr>
              <w:t>innlendum reikningsskilastöðlum í þriðja landi sem eru sambærilegir þessum stöðlum. Ef slíkar</w:t>
            </w:r>
            <w:r>
              <w:rPr>
                <w:sz w:val="22"/>
                <w:szCs w:val="22"/>
                <w:lang w:val="is-IS" w:eastAsia="is-IS"/>
              </w:rPr>
              <w:t xml:space="preserve"> </w:t>
            </w:r>
            <w:r w:rsidRPr="00B41931">
              <w:rPr>
                <w:sz w:val="22"/>
                <w:szCs w:val="22"/>
                <w:lang w:val="is-IS" w:eastAsia="is-IS"/>
              </w:rPr>
              <w:t>fjárhagsupplýsingar eru ekki sambærilegar þessum stöðlum skal setja þær fram í formi endurgerðra</w:t>
            </w:r>
            <w:r>
              <w:rPr>
                <w:sz w:val="22"/>
                <w:szCs w:val="22"/>
                <w:lang w:val="is-IS" w:eastAsia="is-IS"/>
              </w:rPr>
              <w:t xml:space="preserve"> </w:t>
            </w:r>
            <w:r w:rsidRPr="00B41931">
              <w:rPr>
                <w:sz w:val="22"/>
                <w:szCs w:val="22"/>
                <w:lang w:val="is-IS" w:eastAsia="is-IS"/>
              </w:rPr>
              <w:t>reikningsskila.</w:t>
            </w:r>
          </w:p>
          <w:p w:rsidR="00B41931" w:rsidRPr="00B41931" w:rsidRDefault="00B41931" w:rsidP="00B41931">
            <w:pPr>
              <w:autoSpaceDE w:val="0"/>
              <w:autoSpaceDN w:val="0"/>
              <w:adjustRightInd w:val="0"/>
              <w:rPr>
                <w:sz w:val="22"/>
                <w:szCs w:val="22"/>
                <w:lang w:val="is-IS" w:eastAsia="is-IS"/>
              </w:rPr>
            </w:pPr>
          </w:p>
          <w:p w:rsidR="00B41931" w:rsidRDefault="00B41931" w:rsidP="00B41931">
            <w:pPr>
              <w:autoSpaceDE w:val="0"/>
              <w:autoSpaceDN w:val="0"/>
              <w:adjustRightInd w:val="0"/>
              <w:rPr>
                <w:sz w:val="22"/>
                <w:szCs w:val="22"/>
                <w:lang w:val="is-IS" w:eastAsia="is-IS"/>
              </w:rPr>
            </w:pPr>
            <w:r w:rsidRPr="00B41931">
              <w:rPr>
                <w:sz w:val="22"/>
                <w:szCs w:val="22"/>
                <w:lang w:val="is-IS" w:eastAsia="is-IS"/>
              </w:rPr>
              <w:t xml:space="preserve">Fjárhagsupplýsingar næstliðins árs skal leggja fram og semja á sambærilegu formi og </w:t>
            </w:r>
            <w:r w:rsidRPr="00B41931">
              <w:rPr>
                <w:sz w:val="22"/>
                <w:szCs w:val="22"/>
                <w:lang w:val="is-IS" w:eastAsia="is-IS"/>
              </w:rPr>
              <w:lastRenderedPageBreak/>
              <w:t>notað verður við birtingu</w:t>
            </w:r>
            <w:r>
              <w:rPr>
                <w:sz w:val="22"/>
                <w:szCs w:val="22"/>
                <w:lang w:val="is-IS" w:eastAsia="is-IS"/>
              </w:rPr>
              <w:t xml:space="preserve"> </w:t>
            </w:r>
            <w:r w:rsidRPr="00B41931">
              <w:rPr>
                <w:sz w:val="22"/>
                <w:szCs w:val="22"/>
                <w:lang w:val="is-IS" w:eastAsia="is-IS"/>
              </w:rPr>
              <w:t>næstu árlegu reikningsskila útgefanda með hliðsjón af reikningsskilastöðlum, stefnum og löggjöf sem gildir um</w:t>
            </w:r>
            <w:r>
              <w:rPr>
                <w:sz w:val="22"/>
                <w:szCs w:val="22"/>
                <w:lang w:val="is-IS" w:eastAsia="is-IS"/>
              </w:rPr>
              <w:t xml:space="preserve"> </w:t>
            </w:r>
            <w:r w:rsidRPr="00B41931">
              <w:rPr>
                <w:sz w:val="22"/>
                <w:szCs w:val="22"/>
                <w:lang w:val="is-IS" w:eastAsia="is-IS"/>
              </w:rPr>
              <w:t>slík árleg reikningsskil.</w:t>
            </w:r>
          </w:p>
          <w:p w:rsidR="00B41931" w:rsidRPr="00B41931" w:rsidRDefault="00B41931" w:rsidP="00B41931">
            <w:pPr>
              <w:autoSpaceDE w:val="0"/>
              <w:autoSpaceDN w:val="0"/>
              <w:adjustRightInd w:val="0"/>
              <w:rPr>
                <w:sz w:val="22"/>
                <w:szCs w:val="22"/>
                <w:lang w:val="is-IS" w:eastAsia="is-IS"/>
              </w:rPr>
            </w:pPr>
          </w:p>
          <w:p w:rsidR="00B41931" w:rsidRDefault="00B41931" w:rsidP="00B41931">
            <w:pPr>
              <w:autoSpaceDE w:val="0"/>
              <w:autoSpaceDN w:val="0"/>
              <w:adjustRightInd w:val="0"/>
              <w:rPr>
                <w:sz w:val="22"/>
                <w:szCs w:val="22"/>
                <w:lang w:val="is-IS" w:eastAsia="is-IS"/>
              </w:rPr>
            </w:pPr>
            <w:r w:rsidRPr="00B41931">
              <w:rPr>
                <w:sz w:val="22"/>
                <w:szCs w:val="22"/>
                <w:lang w:val="is-IS" w:eastAsia="is-IS"/>
              </w:rPr>
              <w:t>Ef útgefandinn hefur verið starfandi í núverandi atvinnustarfsemi sinni í innan við eitt ár skal semja</w:t>
            </w:r>
            <w:r>
              <w:rPr>
                <w:sz w:val="22"/>
                <w:szCs w:val="22"/>
                <w:lang w:val="is-IS" w:eastAsia="is-IS"/>
              </w:rPr>
              <w:t xml:space="preserve"> </w:t>
            </w:r>
            <w:r w:rsidRPr="00B41931">
              <w:rPr>
                <w:sz w:val="22"/>
                <w:szCs w:val="22"/>
                <w:lang w:val="is-IS" w:eastAsia="is-IS"/>
              </w:rPr>
              <w:t>endurskoðuðu, sögulegu fjárhagsupplýsingarnar, sem taka til þessa tímabils, í samræmi við staðla sem gilda um</w:t>
            </w:r>
            <w:r>
              <w:rPr>
                <w:sz w:val="22"/>
                <w:szCs w:val="22"/>
                <w:lang w:val="is-IS" w:eastAsia="is-IS"/>
              </w:rPr>
              <w:t xml:space="preserve"> </w:t>
            </w:r>
            <w:r w:rsidRPr="00B41931">
              <w:rPr>
                <w:sz w:val="22"/>
                <w:szCs w:val="22"/>
                <w:lang w:val="is-IS" w:eastAsia="is-IS"/>
              </w:rPr>
              <w:t>árleg reikningsskil samkvæmt reglugerð (EB) nr. 1606/2002 eða, ef þeir gilda ekki um aðildarríki, innlenda</w:t>
            </w:r>
            <w:r>
              <w:rPr>
                <w:sz w:val="22"/>
                <w:szCs w:val="22"/>
                <w:lang w:val="is-IS" w:eastAsia="is-IS"/>
              </w:rPr>
              <w:t xml:space="preserve"> </w:t>
            </w:r>
            <w:r w:rsidRPr="00B41931">
              <w:rPr>
                <w:sz w:val="22"/>
                <w:szCs w:val="22"/>
                <w:lang w:val="is-IS" w:eastAsia="is-IS"/>
              </w:rPr>
              <w:t>reiknings</w:t>
            </w:r>
            <w:r>
              <w:rPr>
                <w:sz w:val="22"/>
                <w:szCs w:val="22"/>
                <w:lang w:val="is-IS" w:eastAsia="is-IS"/>
              </w:rPr>
              <w:softHyphen/>
            </w:r>
            <w:r w:rsidRPr="00B41931">
              <w:rPr>
                <w:sz w:val="22"/>
                <w:szCs w:val="22"/>
                <w:lang w:val="is-IS" w:eastAsia="is-IS"/>
              </w:rPr>
              <w:t>skilastaðla þar sem útgefandi er útgefandi innan Bandalagsins.</w:t>
            </w:r>
          </w:p>
          <w:p w:rsidR="00B41931" w:rsidRPr="00B41931" w:rsidRDefault="00B41931" w:rsidP="00B41931">
            <w:pPr>
              <w:autoSpaceDE w:val="0"/>
              <w:autoSpaceDN w:val="0"/>
              <w:adjustRightInd w:val="0"/>
              <w:rPr>
                <w:sz w:val="22"/>
                <w:szCs w:val="22"/>
                <w:lang w:val="is-IS" w:eastAsia="is-IS"/>
              </w:rPr>
            </w:pPr>
          </w:p>
          <w:p w:rsidR="00B41931" w:rsidRDefault="00B41931" w:rsidP="00B41931">
            <w:pPr>
              <w:autoSpaceDE w:val="0"/>
              <w:autoSpaceDN w:val="0"/>
              <w:adjustRightInd w:val="0"/>
              <w:rPr>
                <w:sz w:val="22"/>
                <w:szCs w:val="22"/>
                <w:lang w:val="is-IS" w:eastAsia="is-IS"/>
              </w:rPr>
            </w:pPr>
            <w:r w:rsidRPr="00B41931">
              <w:rPr>
                <w:sz w:val="22"/>
                <w:szCs w:val="22"/>
                <w:lang w:val="is-IS" w:eastAsia="is-IS"/>
              </w:rPr>
              <w:t>Útgefendur frá þriðja landi skulu semja sögulegar fjárhagsupplýsingar í samræmi við alþjóðlega</w:t>
            </w:r>
            <w:r>
              <w:rPr>
                <w:sz w:val="22"/>
                <w:szCs w:val="22"/>
                <w:lang w:val="is-IS" w:eastAsia="is-IS"/>
              </w:rPr>
              <w:t xml:space="preserve"> </w:t>
            </w:r>
            <w:r w:rsidRPr="00B41931">
              <w:rPr>
                <w:sz w:val="22"/>
                <w:szCs w:val="22"/>
                <w:lang w:val="is-IS" w:eastAsia="is-IS"/>
              </w:rPr>
              <w:t>reikningsskilastaðla sem voru samþykktir samkvæmt málsmeðferðinni í 3. gr. reglugerðar (EB) nr. 1606/2002</w:t>
            </w:r>
            <w:r>
              <w:rPr>
                <w:sz w:val="22"/>
                <w:szCs w:val="22"/>
                <w:lang w:val="is-IS" w:eastAsia="is-IS"/>
              </w:rPr>
              <w:t xml:space="preserve"> </w:t>
            </w:r>
            <w:r w:rsidRPr="00B41931">
              <w:rPr>
                <w:sz w:val="22"/>
                <w:szCs w:val="22"/>
                <w:lang w:val="is-IS" w:eastAsia="is-IS"/>
              </w:rPr>
              <w:t>eða samkvæmt innlendum reikningsskilastöðlum í þriðja landi sem eru sambærilegir þessum stöðlum. Þessar</w:t>
            </w:r>
            <w:r>
              <w:rPr>
                <w:sz w:val="22"/>
                <w:szCs w:val="22"/>
                <w:lang w:val="is-IS" w:eastAsia="is-IS"/>
              </w:rPr>
              <w:t xml:space="preserve"> </w:t>
            </w:r>
            <w:r w:rsidRPr="00B41931">
              <w:rPr>
                <w:sz w:val="22"/>
                <w:szCs w:val="22"/>
                <w:lang w:val="is-IS" w:eastAsia="is-IS"/>
              </w:rPr>
              <w:t xml:space="preserve">sögulegu </w:t>
            </w:r>
            <w:r>
              <w:rPr>
                <w:sz w:val="22"/>
                <w:szCs w:val="22"/>
                <w:lang w:val="is-IS" w:eastAsia="is-IS"/>
              </w:rPr>
              <w:t>f</w:t>
            </w:r>
            <w:r w:rsidRPr="00B41931">
              <w:rPr>
                <w:sz w:val="22"/>
                <w:szCs w:val="22"/>
                <w:lang w:val="is-IS" w:eastAsia="is-IS"/>
              </w:rPr>
              <w:t>járhags</w:t>
            </w:r>
            <w:r>
              <w:rPr>
                <w:sz w:val="22"/>
                <w:szCs w:val="22"/>
                <w:lang w:val="is-IS" w:eastAsia="is-IS"/>
              </w:rPr>
              <w:softHyphen/>
            </w:r>
            <w:r w:rsidRPr="00B41931">
              <w:rPr>
                <w:sz w:val="22"/>
                <w:szCs w:val="22"/>
                <w:lang w:val="is-IS" w:eastAsia="is-IS"/>
              </w:rPr>
              <w:t>upplýsingar skulu vera endurskoðaðar.</w:t>
            </w:r>
          </w:p>
          <w:p w:rsidR="00B41931" w:rsidRPr="00B41931" w:rsidRDefault="00B41931" w:rsidP="00B41931">
            <w:pPr>
              <w:autoSpaceDE w:val="0"/>
              <w:autoSpaceDN w:val="0"/>
              <w:adjustRightInd w:val="0"/>
              <w:rPr>
                <w:sz w:val="22"/>
                <w:szCs w:val="22"/>
                <w:lang w:val="is-IS" w:eastAsia="is-IS"/>
              </w:rPr>
            </w:pPr>
          </w:p>
          <w:p w:rsidR="00B41931" w:rsidRDefault="00B41931" w:rsidP="00B41931">
            <w:pPr>
              <w:autoSpaceDE w:val="0"/>
              <w:autoSpaceDN w:val="0"/>
              <w:adjustRightInd w:val="0"/>
              <w:rPr>
                <w:sz w:val="22"/>
                <w:szCs w:val="22"/>
                <w:lang w:val="is-IS" w:eastAsia="is-IS"/>
              </w:rPr>
            </w:pPr>
            <w:r w:rsidRPr="00B41931">
              <w:rPr>
                <w:sz w:val="22"/>
                <w:szCs w:val="22"/>
                <w:lang w:val="is-IS" w:eastAsia="is-IS"/>
              </w:rPr>
              <w:t>Ef endurskoðuðu fjárhagsupplýsingarnar eru samdar í samræmi við innlenda reikningsskilastaðla skulu</w:t>
            </w:r>
            <w:r>
              <w:rPr>
                <w:sz w:val="22"/>
                <w:szCs w:val="22"/>
                <w:lang w:val="is-IS" w:eastAsia="is-IS"/>
              </w:rPr>
              <w:t xml:space="preserve"> </w:t>
            </w:r>
            <w:r w:rsidRPr="00B41931">
              <w:rPr>
                <w:sz w:val="22"/>
                <w:szCs w:val="22"/>
                <w:lang w:val="is-IS" w:eastAsia="is-IS"/>
              </w:rPr>
              <w:t>fjárhagsupplýsingarnar, sem krafist er samkvæmt þessum lið, a.m.k. fela í sér eftirfarandi:</w:t>
            </w:r>
          </w:p>
          <w:p w:rsidR="00B41931" w:rsidRPr="00B41931" w:rsidRDefault="00B41931" w:rsidP="00B41931">
            <w:pPr>
              <w:autoSpaceDE w:val="0"/>
              <w:autoSpaceDN w:val="0"/>
              <w:adjustRightInd w:val="0"/>
              <w:rPr>
                <w:sz w:val="22"/>
                <w:szCs w:val="22"/>
                <w:lang w:val="is-IS" w:eastAsia="is-IS"/>
              </w:rPr>
            </w:pPr>
          </w:p>
          <w:p w:rsidR="00B41931" w:rsidRPr="00B41931" w:rsidRDefault="00B41931" w:rsidP="00B41931">
            <w:pPr>
              <w:pStyle w:val="ListParagraph"/>
              <w:numPr>
                <w:ilvl w:val="0"/>
                <w:numId w:val="14"/>
              </w:numPr>
              <w:autoSpaceDE w:val="0"/>
              <w:autoSpaceDN w:val="0"/>
              <w:adjustRightInd w:val="0"/>
              <w:rPr>
                <w:sz w:val="22"/>
                <w:szCs w:val="22"/>
                <w:lang w:val="is-IS" w:eastAsia="is-IS"/>
              </w:rPr>
            </w:pPr>
            <w:r w:rsidRPr="00B41931">
              <w:rPr>
                <w:sz w:val="22"/>
                <w:szCs w:val="22"/>
                <w:lang w:val="is-IS" w:eastAsia="is-IS"/>
              </w:rPr>
              <w:t>Efnahagsreikning,</w:t>
            </w:r>
            <w:r>
              <w:rPr>
                <w:sz w:val="22"/>
                <w:szCs w:val="22"/>
                <w:lang w:val="is-IS" w:eastAsia="is-IS"/>
              </w:rPr>
              <w:br/>
            </w:r>
          </w:p>
          <w:p w:rsidR="00B41931" w:rsidRPr="00B41931" w:rsidRDefault="00B41931" w:rsidP="00B41931">
            <w:pPr>
              <w:pStyle w:val="ListParagraph"/>
              <w:numPr>
                <w:ilvl w:val="0"/>
                <w:numId w:val="14"/>
              </w:numPr>
              <w:autoSpaceDE w:val="0"/>
              <w:autoSpaceDN w:val="0"/>
              <w:adjustRightInd w:val="0"/>
              <w:rPr>
                <w:sz w:val="22"/>
                <w:szCs w:val="22"/>
                <w:lang w:val="is-IS" w:eastAsia="is-IS"/>
              </w:rPr>
            </w:pPr>
            <w:r w:rsidRPr="00B41931">
              <w:rPr>
                <w:sz w:val="22"/>
                <w:szCs w:val="22"/>
                <w:lang w:val="is-IS" w:eastAsia="is-IS"/>
              </w:rPr>
              <w:t>rekstrarreikning,</w:t>
            </w:r>
            <w:r>
              <w:rPr>
                <w:sz w:val="22"/>
                <w:szCs w:val="22"/>
                <w:lang w:val="is-IS" w:eastAsia="is-IS"/>
              </w:rPr>
              <w:br/>
            </w:r>
          </w:p>
          <w:p w:rsidR="00B41931" w:rsidRPr="00B41931" w:rsidRDefault="00B41931" w:rsidP="00B41931">
            <w:pPr>
              <w:pStyle w:val="ListParagraph"/>
              <w:numPr>
                <w:ilvl w:val="0"/>
                <w:numId w:val="14"/>
              </w:numPr>
              <w:autoSpaceDE w:val="0"/>
              <w:autoSpaceDN w:val="0"/>
              <w:adjustRightInd w:val="0"/>
              <w:rPr>
                <w:sz w:val="22"/>
                <w:szCs w:val="22"/>
                <w:lang w:val="is-IS" w:eastAsia="is-IS"/>
              </w:rPr>
            </w:pPr>
            <w:r w:rsidRPr="00B41931">
              <w:rPr>
                <w:sz w:val="22"/>
                <w:szCs w:val="22"/>
                <w:lang w:val="is-IS" w:eastAsia="is-IS"/>
              </w:rPr>
              <w:t>reikningsskilaaðferðir og skýringar.</w:t>
            </w:r>
          </w:p>
          <w:p w:rsidR="00B41931" w:rsidRPr="00B41931" w:rsidRDefault="00B41931" w:rsidP="00B41931">
            <w:pPr>
              <w:autoSpaceDE w:val="0"/>
              <w:autoSpaceDN w:val="0"/>
              <w:adjustRightInd w:val="0"/>
              <w:rPr>
                <w:sz w:val="22"/>
                <w:szCs w:val="22"/>
                <w:lang w:val="is-IS" w:eastAsia="is-IS"/>
              </w:rPr>
            </w:pPr>
          </w:p>
          <w:p w:rsidR="00CC2770" w:rsidRPr="00E618C1" w:rsidRDefault="00B41931" w:rsidP="00B41931">
            <w:pPr>
              <w:autoSpaceDE w:val="0"/>
              <w:autoSpaceDN w:val="0"/>
              <w:adjustRightInd w:val="0"/>
              <w:rPr>
                <w:b/>
                <w:bCs/>
                <w:sz w:val="22"/>
                <w:szCs w:val="22"/>
                <w:lang w:val="is-IS" w:eastAsia="is-IS"/>
              </w:rPr>
            </w:pPr>
            <w:r w:rsidRPr="00B41931">
              <w:rPr>
                <w:sz w:val="22"/>
                <w:szCs w:val="22"/>
                <w:lang w:val="is-IS" w:eastAsia="is-IS"/>
              </w:rPr>
              <w:t>Sögulegar, árlegar fjárhagsupplýsingar skulu vera endurskoðaðar sérstaklega eða þeim skal fylgja óháð skýrsla</w:t>
            </w:r>
            <w:r>
              <w:rPr>
                <w:sz w:val="22"/>
                <w:szCs w:val="22"/>
                <w:lang w:val="is-IS" w:eastAsia="is-IS"/>
              </w:rPr>
              <w:t xml:space="preserve"> </w:t>
            </w:r>
            <w:r w:rsidRPr="00B41931">
              <w:rPr>
                <w:sz w:val="22"/>
                <w:szCs w:val="22"/>
                <w:lang w:val="is-IS" w:eastAsia="is-IS"/>
              </w:rPr>
              <w:t>þar sem fram kemur hvort þær gefi glögga mynd af útgefanda í útgefandalýsingunni í samræmi við</w:t>
            </w:r>
            <w:r>
              <w:rPr>
                <w:sz w:val="22"/>
                <w:szCs w:val="22"/>
                <w:lang w:val="is-IS" w:eastAsia="is-IS"/>
              </w:rPr>
              <w:t xml:space="preserve"> </w:t>
            </w:r>
            <w:r w:rsidRPr="00B41931">
              <w:rPr>
                <w:sz w:val="22"/>
                <w:szCs w:val="22"/>
                <w:lang w:val="is-IS" w:eastAsia="is-IS"/>
              </w:rPr>
              <w:t>endurskoðunarstaðla, sem gilda í viðkomandi aðildarríki, eða sambærilegan staðal.</w:t>
            </w:r>
          </w:p>
        </w:tc>
      </w:tr>
      <w:tr w:rsidR="00CC2770" w:rsidRPr="00E618C1" w:rsidTr="00E618C1">
        <w:trPr>
          <w:trHeight w:val="333"/>
        </w:trPr>
        <w:tc>
          <w:tcPr>
            <w:tcW w:w="1101" w:type="dxa"/>
          </w:tcPr>
          <w:p w:rsidR="00CC2770" w:rsidRPr="00E618C1" w:rsidRDefault="00CC2770" w:rsidP="00A12814">
            <w:pPr>
              <w:rPr>
                <w:sz w:val="22"/>
                <w:szCs w:val="22"/>
                <w:lang w:val="is-IS"/>
              </w:rPr>
            </w:pPr>
          </w:p>
        </w:tc>
        <w:tc>
          <w:tcPr>
            <w:tcW w:w="754" w:type="dxa"/>
          </w:tcPr>
          <w:p w:rsidR="00CC2770" w:rsidRPr="00E618C1" w:rsidRDefault="009057BA" w:rsidP="009057BA">
            <w:pPr>
              <w:rPr>
                <w:b/>
                <w:sz w:val="22"/>
                <w:szCs w:val="22"/>
                <w:lang w:val="is-IS"/>
              </w:rPr>
            </w:pPr>
            <w:r w:rsidRPr="00E618C1">
              <w:rPr>
                <w:b/>
                <w:sz w:val="22"/>
                <w:szCs w:val="22"/>
                <w:lang w:val="is-IS"/>
              </w:rPr>
              <w:t>8.2a.</w:t>
            </w:r>
          </w:p>
        </w:tc>
        <w:tc>
          <w:tcPr>
            <w:tcW w:w="7793" w:type="dxa"/>
            <w:vAlign w:val="center"/>
          </w:tcPr>
          <w:p w:rsidR="00B41931" w:rsidRPr="00B41931" w:rsidRDefault="00B41931" w:rsidP="00B41931">
            <w:pPr>
              <w:autoSpaceDE w:val="0"/>
              <w:autoSpaceDN w:val="0"/>
              <w:adjustRightInd w:val="0"/>
              <w:rPr>
                <w:i/>
                <w:sz w:val="22"/>
                <w:szCs w:val="22"/>
                <w:lang w:val="is-IS" w:eastAsia="is-IS"/>
              </w:rPr>
            </w:pPr>
            <w:r w:rsidRPr="00B41931">
              <w:rPr>
                <w:i/>
                <w:sz w:val="22"/>
                <w:szCs w:val="22"/>
                <w:lang w:val="is-IS" w:eastAsia="is-IS"/>
              </w:rPr>
              <w:t xml:space="preserve">Þessi liður gildir einungis um útgáfu eignavarinna verðbréfa þar sem nafnvirði hverrar einingar nemur a.m.k. </w:t>
            </w:r>
            <w:r w:rsidR="0063575B">
              <w:rPr>
                <w:i/>
                <w:sz w:val="22"/>
                <w:szCs w:val="22"/>
                <w:lang w:val="is-IS" w:eastAsia="is-IS"/>
              </w:rPr>
              <w:t>10</w:t>
            </w:r>
            <w:bookmarkStart w:id="0" w:name="_GoBack"/>
            <w:bookmarkEnd w:id="0"/>
            <w:r w:rsidRPr="00B41931">
              <w:rPr>
                <w:i/>
                <w:sz w:val="22"/>
                <w:szCs w:val="22"/>
                <w:lang w:val="is-IS" w:eastAsia="is-IS"/>
              </w:rPr>
              <w:t>0.000 evrum.</w:t>
            </w:r>
          </w:p>
          <w:p w:rsidR="00B41931" w:rsidRPr="00B41931" w:rsidRDefault="00B41931" w:rsidP="00B41931">
            <w:pPr>
              <w:autoSpaceDE w:val="0"/>
              <w:autoSpaceDN w:val="0"/>
              <w:adjustRightInd w:val="0"/>
              <w:rPr>
                <w:sz w:val="22"/>
                <w:szCs w:val="22"/>
                <w:lang w:val="is-IS" w:eastAsia="is-IS"/>
              </w:rPr>
            </w:pPr>
          </w:p>
          <w:p w:rsidR="00B41931" w:rsidRDefault="00B41931" w:rsidP="00B41931">
            <w:pPr>
              <w:autoSpaceDE w:val="0"/>
              <w:autoSpaceDN w:val="0"/>
              <w:adjustRightInd w:val="0"/>
              <w:rPr>
                <w:sz w:val="22"/>
                <w:szCs w:val="22"/>
                <w:lang w:val="is-IS" w:eastAsia="is-IS"/>
              </w:rPr>
            </w:pPr>
            <w:r w:rsidRPr="00B41931">
              <w:rPr>
                <w:sz w:val="22"/>
                <w:szCs w:val="22"/>
                <w:lang w:val="is-IS" w:eastAsia="is-IS"/>
              </w:rPr>
              <w:t>Ef útgefandi hefur hafið starfsemi sína og reikningsskil hafa verið lögð fram skal útgefandalýsing hafa að geyma</w:t>
            </w:r>
            <w:r>
              <w:rPr>
                <w:sz w:val="22"/>
                <w:szCs w:val="22"/>
                <w:lang w:val="is-IS" w:eastAsia="is-IS"/>
              </w:rPr>
              <w:t xml:space="preserve"> </w:t>
            </w:r>
            <w:r w:rsidRPr="00B41931">
              <w:rPr>
                <w:sz w:val="22"/>
                <w:szCs w:val="22"/>
                <w:lang w:val="is-IS" w:eastAsia="is-IS"/>
              </w:rPr>
              <w:t>endurskoðaðar, sögulegar fjárhagsupplýsingar sem taka til tveggja síðustu fjárhagsára (eða eins lengi og</w:t>
            </w:r>
            <w:r>
              <w:rPr>
                <w:sz w:val="22"/>
                <w:szCs w:val="22"/>
                <w:lang w:val="is-IS" w:eastAsia="is-IS"/>
              </w:rPr>
              <w:t xml:space="preserve"> </w:t>
            </w:r>
            <w:r w:rsidRPr="00B41931">
              <w:rPr>
                <w:sz w:val="22"/>
                <w:szCs w:val="22"/>
                <w:lang w:val="is-IS" w:eastAsia="is-IS"/>
              </w:rPr>
              <w:t>útgefandinn hefur rekið fyrirtæki ef tímabilið er styttra en tvö ár), ásamt skýrslu endurskoðanda fyrir hvert ár.</w:t>
            </w:r>
            <w:r>
              <w:rPr>
                <w:sz w:val="22"/>
                <w:szCs w:val="22"/>
                <w:lang w:val="is-IS" w:eastAsia="is-IS"/>
              </w:rPr>
              <w:t xml:space="preserve"> </w:t>
            </w:r>
            <w:r w:rsidRPr="00B41931">
              <w:rPr>
                <w:sz w:val="22"/>
                <w:szCs w:val="22"/>
                <w:lang w:val="is-IS" w:eastAsia="is-IS"/>
              </w:rPr>
              <w:t xml:space="preserve">Semja skal slíkar fjárhagsupplýsingar í samræmi við reglugerð (EB) nr. 1606/2002, </w:t>
            </w:r>
            <w:r>
              <w:rPr>
                <w:sz w:val="22"/>
                <w:szCs w:val="22"/>
                <w:lang w:val="is-IS" w:eastAsia="is-IS"/>
              </w:rPr>
              <w:t>e</w:t>
            </w:r>
            <w:r w:rsidRPr="00B41931">
              <w:rPr>
                <w:sz w:val="22"/>
                <w:szCs w:val="22"/>
                <w:lang w:val="is-IS" w:eastAsia="is-IS"/>
              </w:rPr>
              <w:t>ða ef það á ekki við, í</w:t>
            </w:r>
            <w:r>
              <w:rPr>
                <w:sz w:val="22"/>
                <w:szCs w:val="22"/>
                <w:lang w:val="is-IS" w:eastAsia="is-IS"/>
              </w:rPr>
              <w:t xml:space="preserve"> </w:t>
            </w:r>
            <w:r w:rsidRPr="00B41931">
              <w:rPr>
                <w:sz w:val="22"/>
                <w:szCs w:val="22"/>
                <w:lang w:val="is-IS" w:eastAsia="is-IS"/>
              </w:rPr>
              <w:t>samræmi við innlenda endurskoðunarstaðla tiltekins aðildarríkis fyrir útgefendur innan Bandalagsins.</w:t>
            </w:r>
            <w:r>
              <w:rPr>
                <w:sz w:val="22"/>
                <w:szCs w:val="22"/>
                <w:lang w:val="is-IS" w:eastAsia="is-IS"/>
              </w:rPr>
              <w:t xml:space="preserve"> </w:t>
            </w:r>
            <w:r w:rsidRPr="00B41931">
              <w:rPr>
                <w:sz w:val="22"/>
                <w:szCs w:val="22"/>
                <w:lang w:val="is-IS" w:eastAsia="is-IS"/>
              </w:rPr>
              <w:t>Útgefendur frá þriðja landi skulu semja slíkar fjárhagsupplýsingar í samræmi við alþjóðlega reikningsskilastaðla</w:t>
            </w:r>
            <w:r>
              <w:rPr>
                <w:sz w:val="22"/>
                <w:szCs w:val="22"/>
                <w:lang w:val="is-IS" w:eastAsia="is-IS"/>
              </w:rPr>
              <w:t xml:space="preserve"> </w:t>
            </w:r>
            <w:r w:rsidRPr="00B41931">
              <w:rPr>
                <w:sz w:val="22"/>
                <w:szCs w:val="22"/>
                <w:lang w:val="is-IS" w:eastAsia="is-IS"/>
              </w:rPr>
              <w:t>sem voru samþykktir samkvæmt málsmeðferðinni í 3. gr. reglugerðar (EB) nr. 1606/2002 eða samkvæmt</w:t>
            </w:r>
            <w:r>
              <w:rPr>
                <w:sz w:val="22"/>
                <w:szCs w:val="22"/>
                <w:lang w:val="is-IS" w:eastAsia="is-IS"/>
              </w:rPr>
              <w:t xml:space="preserve"> </w:t>
            </w:r>
            <w:r w:rsidRPr="00B41931">
              <w:rPr>
                <w:sz w:val="22"/>
                <w:szCs w:val="22"/>
                <w:lang w:val="is-IS" w:eastAsia="is-IS"/>
              </w:rPr>
              <w:t>innlendum reikningsskilastöðlum í þriðja landi sem eru sambærilegir þessum stöðlum. Að öðrum kosti skal</w:t>
            </w:r>
            <w:r>
              <w:rPr>
                <w:sz w:val="22"/>
                <w:szCs w:val="22"/>
                <w:lang w:val="is-IS" w:eastAsia="is-IS"/>
              </w:rPr>
              <w:t xml:space="preserve"> </w:t>
            </w:r>
            <w:r w:rsidRPr="00B41931">
              <w:rPr>
                <w:sz w:val="22"/>
                <w:szCs w:val="22"/>
                <w:lang w:val="is-IS" w:eastAsia="is-IS"/>
              </w:rPr>
              <w:t>útgefandalýsing hafa að geyma eftirfarandi upplýsingar:</w:t>
            </w:r>
          </w:p>
          <w:p w:rsidR="00B41931" w:rsidRPr="00B41931" w:rsidRDefault="00B41931" w:rsidP="00B41931">
            <w:pPr>
              <w:autoSpaceDE w:val="0"/>
              <w:autoSpaceDN w:val="0"/>
              <w:adjustRightInd w:val="0"/>
              <w:rPr>
                <w:sz w:val="22"/>
                <w:szCs w:val="22"/>
                <w:lang w:val="is-IS" w:eastAsia="is-IS"/>
              </w:rPr>
            </w:pPr>
          </w:p>
          <w:p w:rsidR="00B41931" w:rsidRPr="00B41931" w:rsidRDefault="00B41931" w:rsidP="00B41931">
            <w:pPr>
              <w:autoSpaceDE w:val="0"/>
              <w:autoSpaceDN w:val="0"/>
              <w:adjustRightInd w:val="0"/>
              <w:rPr>
                <w:sz w:val="22"/>
                <w:szCs w:val="22"/>
                <w:lang w:val="is-IS" w:eastAsia="is-IS"/>
              </w:rPr>
            </w:pPr>
            <w:r w:rsidRPr="00B41931">
              <w:rPr>
                <w:sz w:val="22"/>
                <w:szCs w:val="22"/>
                <w:lang w:val="is-IS" w:eastAsia="is-IS"/>
              </w:rPr>
              <w:t>a) Áberandi yfirlýsingu þess efnis að fjárhagsupplýsingarnar, sem útgefandalýsing hefur að geyma, hafi ekki</w:t>
            </w:r>
            <w:r>
              <w:rPr>
                <w:sz w:val="22"/>
                <w:szCs w:val="22"/>
                <w:lang w:val="is-IS" w:eastAsia="is-IS"/>
              </w:rPr>
              <w:t xml:space="preserve"> </w:t>
            </w:r>
            <w:r w:rsidRPr="00B41931">
              <w:rPr>
                <w:sz w:val="22"/>
                <w:szCs w:val="22"/>
                <w:lang w:val="is-IS" w:eastAsia="is-IS"/>
              </w:rPr>
              <w:t>verið samdar í samræmi við alþjóðlega reikningsskilastaðla sem voru samþykktir samkvæmt</w:t>
            </w:r>
            <w:r>
              <w:rPr>
                <w:sz w:val="22"/>
                <w:szCs w:val="22"/>
                <w:lang w:val="is-IS" w:eastAsia="is-IS"/>
              </w:rPr>
              <w:t xml:space="preserve"> </w:t>
            </w:r>
            <w:r w:rsidRPr="00B41931">
              <w:rPr>
                <w:sz w:val="22"/>
                <w:szCs w:val="22"/>
                <w:lang w:val="is-IS" w:eastAsia="is-IS"/>
              </w:rPr>
              <w:t>málsmeðferðinni í 3. gr. reglugerðar (EB) nr. 1606/2002 og að í ljós gæti komið mikilvægur munur á</w:t>
            </w:r>
            <w:r>
              <w:rPr>
                <w:sz w:val="22"/>
                <w:szCs w:val="22"/>
                <w:lang w:val="is-IS" w:eastAsia="is-IS"/>
              </w:rPr>
              <w:t xml:space="preserve"> </w:t>
            </w:r>
            <w:r w:rsidRPr="00B41931">
              <w:rPr>
                <w:sz w:val="22"/>
                <w:szCs w:val="22"/>
                <w:lang w:val="is-IS" w:eastAsia="is-IS"/>
              </w:rPr>
              <w:t>fjárhagsupplýsingunum ef reglugerð (EB) nr. 1606/2002 hefði verið beitt við gerð sögulegra</w:t>
            </w:r>
            <w:r>
              <w:rPr>
                <w:sz w:val="22"/>
                <w:szCs w:val="22"/>
                <w:lang w:val="is-IS" w:eastAsia="is-IS"/>
              </w:rPr>
              <w:t xml:space="preserve"> </w:t>
            </w:r>
            <w:r w:rsidRPr="00B41931">
              <w:rPr>
                <w:sz w:val="22"/>
                <w:szCs w:val="22"/>
                <w:lang w:val="is-IS" w:eastAsia="is-IS"/>
              </w:rPr>
              <w:t>fjárhagsupplýsinga,</w:t>
            </w:r>
          </w:p>
          <w:p w:rsidR="00B41931" w:rsidRDefault="00B41931" w:rsidP="00B41931">
            <w:pPr>
              <w:autoSpaceDE w:val="0"/>
              <w:autoSpaceDN w:val="0"/>
              <w:adjustRightInd w:val="0"/>
              <w:rPr>
                <w:sz w:val="22"/>
                <w:szCs w:val="22"/>
                <w:lang w:val="is-IS" w:eastAsia="is-IS"/>
              </w:rPr>
            </w:pPr>
            <w:r w:rsidRPr="00B41931">
              <w:rPr>
                <w:sz w:val="22"/>
                <w:szCs w:val="22"/>
                <w:lang w:val="is-IS" w:eastAsia="is-IS"/>
              </w:rPr>
              <w:t>b) lýsingu í samfelldu máli í beinu framhaldi af sögulegu fjárhagsupplýsingunum um þann mun sem er á</w:t>
            </w:r>
            <w:r>
              <w:rPr>
                <w:sz w:val="22"/>
                <w:szCs w:val="22"/>
                <w:lang w:val="is-IS" w:eastAsia="is-IS"/>
              </w:rPr>
              <w:t xml:space="preserve"> </w:t>
            </w:r>
            <w:r w:rsidRPr="00B41931">
              <w:rPr>
                <w:sz w:val="22"/>
                <w:szCs w:val="22"/>
                <w:lang w:val="is-IS" w:eastAsia="is-IS"/>
              </w:rPr>
              <w:t xml:space="preserve">alþjóðlegum reikningsskilastöðlum, sem eru samþykktir </w:t>
            </w:r>
            <w:r>
              <w:rPr>
                <w:sz w:val="22"/>
                <w:szCs w:val="22"/>
                <w:lang w:val="is-IS" w:eastAsia="is-IS"/>
              </w:rPr>
              <w:t xml:space="preserve"> </w:t>
            </w:r>
            <w:r>
              <w:rPr>
                <w:sz w:val="22"/>
                <w:szCs w:val="22"/>
                <w:lang w:val="is-IS" w:eastAsia="is-IS"/>
              </w:rPr>
              <w:lastRenderedPageBreak/>
              <w:t>s</w:t>
            </w:r>
            <w:r w:rsidRPr="00B41931">
              <w:rPr>
                <w:sz w:val="22"/>
                <w:szCs w:val="22"/>
                <w:lang w:val="is-IS" w:eastAsia="is-IS"/>
              </w:rPr>
              <w:t xml:space="preserve">amkvæmt málsmeðferðinni í 3. gr. </w:t>
            </w:r>
            <w:r>
              <w:rPr>
                <w:sz w:val="22"/>
                <w:szCs w:val="22"/>
                <w:lang w:val="is-IS" w:eastAsia="is-IS"/>
              </w:rPr>
              <w:t xml:space="preserve">reglugerðar </w:t>
            </w:r>
            <w:r w:rsidRPr="00B41931">
              <w:rPr>
                <w:sz w:val="22"/>
                <w:szCs w:val="22"/>
                <w:lang w:val="is-IS" w:eastAsia="is-IS"/>
              </w:rPr>
              <w:t>(EB) nr. 1606/2002, og reiknings</w:t>
            </w:r>
            <w:r>
              <w:rPr>
                <w:sz w:val="22"/>
                <w:szCs w:val="22"/>
                <w:lang w:val="is-IS" w:eastAsia="is-IS"/>
              </w:rPr>
              <w:softHyphen/>
            </w:r>
            <w:r w:rsidRPr="00B41931">
              <w:rPr>
                <w:sz w:val="22"/>
                <w:szCs w:val="22"/>
                <w:lang w:val="is-IS" w:eastAsia="is-IS"/>
              </w:rPr>
              <w:t>skilareglum sem útgefandinn notar við samningu árlegra reikningsskila.</w:t>
            </w:r>
          </w:p>
          <w:p w:rsidR="00B41931" w:rsidRPr="00B41931" w:rsidRDefault="00B41931" w:rsidP="00B41931">
            <w:pPr>
              <w:autoSpaceDE w:val="0"/>
              <w:autoSpaceDN w:val="0"/>
              <w:adjustRightInd w:val="0"/>
              <w:rPr>
                <w:sz w:val="22"/>
                <w:szCs w:val="22"/>
                <w:lang w:val="is-IS" w:eastAsia="is-IS"/>
              </w:rPr>
            </w:pPr>
          </w:p>
          <w:p w:rsidR="00B41931" w:rsidRDefault="00B41931" w:rsidP="00B41931">
            <w:pPr>
              <w:autoSpaceDE w:val="0"/>
              <w:autoSpaceDN w:val="0"/>
              <w:adjustRightInd w:val="0"/>
              <w:rPr>
                <w:sz w:val="22"/>
                <w:szCs w:val="22"/>
                <w:lang w:val="is-IS" w:eastAsia="is-IS"/>
              </w:rPr>
            </w:pPr>
            <w:r w:rsidRPr="00B41931">
              <w:rPr>
                <w:sz w:val="22"/>
                <w:szCs w:val="22"/>
                <w:lang w:val="is-IS" w:eastAsia="is-IS"/>
              </w:rPr>
              <w:t>Fjárhagsupplýsingar næstliðins árs skal leggja fram og semja á sambærilegu formi og notað verður við samningu</w:t>
            </w:r>
            <w:r>
              <w:rPr>
                <w:sz w:val="22"/>
                <w:szCs w:val="22"/>
                <w:lang w:val="is-IS" w:eastAsia="is-IS"/>
              </w:rPr>
              <w:t xml:space="preserve"> </w:t>
            </w:r>
            <w:r w:rsidRPr="00B41931">
              <w:rPr>
                <w:sz w:val="22"/>
                <w:szCs w:val="22"/>
                <w:lang w:val="is-IS" w:eastAsia="is-IS"/>
              </w:rPr>
              <w:t>næstu árlegu reikningsskila útgefanda með hliðsjón af reikningsskilastöðlum og reglum og löggjöf sem gildir um</w:t>
            </w:r>
            <w:r>
              <w:rPr>
                <w:sz w:val="22"/>
                <w:szCs w:val="22"/>
                <w:lang w:val="is-IS" w:eastAsia="is-IS"/>
              </w:rPr>
              <w:t xml:space="preserve"> </w:t>
            </w:r>
            <w:r w:rsidRPr="00B41931">
              <w:rPr>
                <w:sz w:val="22"/>
                <w:szCs w:val="22"/>
                <w:lang w:val="is-IS" w:eastAsia="is-IS"/>
              </w:rPr>
              <w:t>slík árleg reikningsskil.</w:t>
            </w:r>
          </w:p>
          <w:p w:rsidR="00B41931" w:rsidRPr="00B41931" w:rsidRDefault="00B41931" w:rsidP="00B41931">
            <w:pPr>
              <w:autoSpaceDE w:val="0"/>
              <w:autoSpaceDN w:val="0"/>
              <w:adjustRightInd w:val="0"/>
              <w:rPr>
                <w:sz w:val="22"/>
                <w:szCs w:val="22"/>
                <w:lang w:val="is-IS" w:eastAsia="is-IS"/>
              </w:rPr>
            </w:pPr>
          </w:p>
          <w:p w:rsidR="00B41931" w:rsidRDefault="00B41931" w:rsidP="00B41931">
            <w:pPr>
              <w:autoSpaceDE w:val="0"/>
              <w:autoSpaceDN w:val="0"/>
              <w:adjustRightInd w:val="0"/>
              <w:rPr>
                <w:sz w:val="22"/>
                <w:szCs w:val="22"/>
                <w:lang w:val="is-IS" w:eastAsia="is-IS"/>
              </w:rPr>
            </w:pPr>
            <w:r w:rsidRPr="00B41931">
              <w:rPr>
                <w:sz w:val="22"/>
                <w:szCs w:val="22"/>
                <w:lang w:val="is-IS" w:eastAsia="is-IS"/>
              </w:rPr>
              <w:t xml:space="preserve">Ef endurskoðuðu fjárhagsupplýsingarnar eru samdar í samræmi við innlenda </w:t>
            </w:r>
            <w:r>
              <w:rPr>
                <w:sz w:val="22"/>
                <w:szCs w:val="22"/>
                <w:lang w:val="is-IS" w:eastAsia="is-IS"/>
              </w:rPr>
              <w:t>r</w:t>
            </w:r>
            <w:r w:rsidRPr="00B41931">
              <w:rPr>
                <w:sz w:val="22"/>
                <w:szCs w:val="22"/>
                <w:lang w:val="is-IS" w:eastAsia="is-IS"/>
              </w:rPr>
              <w:t>eikningsskilastaðla skulu</w:t>
            </w:r>
            <w:r>
              <w:rPr>
                <w:sz w:val="22"/>
                <w:szCs w:val="22"/>
                <w:lang w:val="is-IS" w:eastAsia="is-IS"/>
              </w:rPr>
              <w:t xml:space="preserve"> </w:t>
            </w:r>
            <w:r w:rsidRPr="00B41931">
              <w:rPr>
                <w:sz w:val="22"/>
                <w:szCs w:val="22"/>
                <w:lang w:val="is-IS" w:eastAsia="is-IS"/>
              </w:rPr>
              <w:t>fjárhagsupplýsingarnar, sem krafist er samkvæmt þessum lið, a.m.k. fela í sér eftirfarandi:</w:t>
            </w:r>
          </w:p>
          <w:p w:rsidR="00B41931" w:rsidRPr="00B41931" w:rsidRDefault="00B41931" w:rsidP="00B41931">
            <w:pPr>
              <w:autoSpaceDE w:val="0"/>
              <w:autoSpaceDN w:val="0"/>
              <w:adjustRightInd w:val="0"/>
              <w:rPr>
                <w:sz w:val="22"/>
                <w:szCs w:val="22"/>
                <w:lang w:val="is-IS" w:eastAsia="is-IS"/>
              </w:rPr>
            </w:pPr>
          </w:p>
          <w:p w:rsidR="00B41931" w:rsidRPr="00B41931" w:rsidRDefault="00B41931" w:rsidP="00B41931">
            <w:pPr>
              <w:pStyle w:val="ListParagraph"/>
              <w:numPr>
                <w:ilvl w:val="0"/>
                <w:numId w:val="16"/>
              </w:numPr>
              <w:autoSpaceDE w:val="0"/>
              <w:autoSpaceDN w:val="0"/>
              <w:adjustRightInd w:val="0"/>
              <w:rPr>
                <w:sz w:val="22"/>
                <w:szCs w:val="22"/>
                <w:lang w:val="is-IS" w:eastAsia="is-IS"/>
              </w:rPr>
            </w:pPr>
            <w:r w:rsidRPr="00B41931">
              <w:rPr>
                <w:sz w:val="22"/>
                <w:szCs w:val="22"/>
                <w:lang w:val="is-IS" w:eastAsia="is-IS"/>
              </w:rPr>
              <w:t xml:space="preserve">Efnahagsreikning, </w:t>
            </w:r>
            <w:r>
              <w:rPr>
                <w:sz w:val="22"/>
                <w:szCs w:val="22"/>
                <w:lang w:val="is-IS" w:eastAsia="is-IS"/>
              </w:rPr>
              <w:br/>
            </w:r>
          </w:p>
          <w:p w:rsidR="00B41931" w:rsidRPr="00B41931" w:rsidRDefault="00B41931" w:rsidP="00B41931">
            <w:pPr>
              <w:pStyle w:val="ListParagraph"/>
              <w:numPr>
                <w:ilvl w:val="0"/>
                <w:numId w:val="16"/>
              </w:numPr>
              <w:autoSpaceDE w:val="0"/>
              <w:autoSpaceDN w:val="0"/>
              <w:adjustRightInd w:val="0"/>
              <w:rPr>
                <w:sz w:val="22"/>
                <w:szCs w:val="22"/>
                <w:lang w:val="is-IS" w:eastAsia="is-IS"/>
              </w:rPr>
            </w:pPr>
            <w:r w:rsidRPr="00B41931">
              <w:rPr>
                <w:sz w:val="22"/>
                <w:szCs w:val="22"/>
                <w:lang w:val="is-IS" w:eastAsia="is-IS"/>
              </w:rPr>
              <w:t>rekstrarreikning,</w:t>
            </w:r>
            <w:r>
              <w:rPr>
                <w:sz w:val="22"/>
                <w:szCs w:val="22"/>
                <w:lang w:val="is-IS" w:eastAsia="is-IS"/>
              </w:rPr>
              <w:br/>
            </w:r>
          </w:p>
          <w:p w:rsidR="00B41931" w:rsidRPr="00B41931" w:rsidRDefault="00B41931" w:rsidP="00B41931">
            <w:pPr>
              <w:pStyle w:val="ListParagraph"/>
              <w:numPr>
                <w:ilvl w:val="0"/>
                <w:numId w:val="16"/>
              </w:numPr>
              <w:autoSpaceDE w:val="0"/>
              <w:autoSpaceDN w:val="0"/>
              <w:adjustRightInd w:val="0"/>
              <w:rPr>
                <w:sz w:val="22"/>
                <w:szCs w:val="22"/>
                <w:lang w:val="is-IS" w:eastAsia="is-IS"/>
              </w:rPr>
            </w:pPr>
            <w:r w:rsidRPr="00B41931">
              <w:rPr>
                <w:sz w:val="22"/>
                <w:szCs w:val="22"/>
                <w:lang w:val="is-IS" w:eastAsia="is-IS"/>
              </w:rPr>
              <w:t>reikningsskilaaðferðir og skýringar.</w:t>
            </w:r>
          </w:p>
          <w:p w:rsidR="00B41931" w:rsidRPr="00B41931" w:rsidRDefault="00B41931" w:rsidP="00B41931">
            <w:pPr>
              <w:autoSpaceDE w:val="0"/>
              <w:autoSpaceDN w:val="0"/>
              <w:adjustRightInd w:val="0"/>
              <w:rPr>
                <w:sz w:val="22"/>
                <w:szCs w:val="22"/>
                <w:lang w:val="is-IS" w:eastAsia="is-IS"/>
              </w:rPr>
            </w:pPr>
          </w:p>
          <w:p w:rsidR="00B41931" w:rsidRDefault="00B41931" w:rsidP="00B41931">
            <w:pPr>
              <w:autoSpaceDE w:val="0"/>
              <w:autoSpaceDN w:val="0"/>
              <w:adjustRightInd w:val="0"/>
              <w:rPr>
                <w:sz w:val="22"/>
                <w:szCs w:val="22"/>
                <w:lang w:val="is-IS" w:eastAsia="is-IS"/>
              </w:rPr>
            </w:pPr>
            <w:r w:rsidRPr="00B41931">
              <w:rPr>
                <w:sz w:val="22"/>
                <w:szCs w:val="22"/>
                <w:lang w:val="is-IS" w:eastAsia="is-IS"/>
              </w:rPr>
              <w:t>Sögulegar, árlegar fjárhagsupplýsingar skulu vera endurskoðaðar sérstaklega eða þeim skal fylgja óháð skýrsla</w:t>
            </w:r>
            <w:r>
              <w:rPr>
                <w:sz w:val="22"/>
                <w:szCs w:val="22"/>
                <w:lang w:val="is-IS" w:eastAsia="is-IS"/>
              </w:rPr>
              <w:t xml:space="preserve"> </w:t>
            </w:r>
            <w:r w:rsidRPr="00B41931">
              <w:rPr>
                <w:sz w:val="22"/>
                <w:szCs w:val="22"/>
                <w:lang w:val="is-IS" w:eastAsia="is-IS"/>
              </w:rPr>
              <w:t>um hvort þær gefi glögga mynd af útgefanda í útgefandalýsingunni í samræmi við endurskoðunarstaðla, sem</w:t>
            </w:r>
            <w:r>
              <w:rPr>
                <w:sz w:val="22"/>
                <w:szCs w:val="22"/>
                <w:lang w:val="is-IS" w:eastAsia="is-IS"/>
              </w:rPr>
              <w:t xml:space="preserve"> </w:t>
            </w:r>
            <w:r w:rsidRPr="00B41931">
              <w:rPr>
                <w:sz w:val="22"/>
                <w:szCs w:val="22"/>
                <w:lang w:val="is-IS" w:eastAsia="is-IS"/>
              </w:rPr>
              <w:t>gilda í viðkomandi aðildarríki, eða sambærilegan staðal.</w:t>
            </w:r>
          </w:p>
          <w:p w:rsidR="00B41931" w:rsidRPr="00B41931" w:rsidRDefault="00B41931" w:rsidP="00B41931">
            <w:pPr>
              <w:autoSpaceDE w:val="0"/>
              <w:autoSpaceDN w:val="0"/>
              <w:adjustRightInd w:val="0"/>
              <w:rPr>
                <w:sz w:val="22"/>
                <w:szCs w:val="22"/>
                <w:lang w:val="is-IS" w:eastAsia="is-IS"/>
              </w:rPr>
            </w:pPr>
          </w:p>
          <w:p w:rsidR="00B41931" w:rsidRDefault="00B41931" w:rsidP="00B41931">
            <w:pPr>
              <w:autoSpaceDE w:val="0"/>
              <w:autoSpaceDN w:val="0"/>
              <w:adjustRightInd w:val="0"/>
              <w:rPr>
                <w:sz w:val="22"/>
                <w:szCs w:val="22"/>
                <w:lang w:val="is-IS" w:eastAsia="is-IS"/>
              </w:rPr>
            </w:pPr>
            <w:r w:rsidRPr="00B41931">
              <w:rPr>
                <w:sz w:val="22"/>
                <w:szCs w:val="22"/>
                <w:lang w:val="is-IS" w:eastAsia="is-IS"/>
              </w:rPr>
              <w:t>Að öðrum kosti skal útgefandalýsing hafa að geyma eftirfarandi upplýsingar:</w:t>
            </w:r>
            <w:r>
              <w:rPr>
                <w:sz w:val="22"/>
                <w:szCs w:val="22"/>
                <w:lang w:val="is-IS" w:eastAsia="is-IS"/>
              </w:rPr>
              <w:t xml:space="preserve"> </w:t>
            </w:r>
          </w:p>
          <w:p w:rsidR="00B41931" w:rsidRPr="00B41931" w:rsidRDefault="00B41931" w:rsidP="00B41931">
            <w:pPr>
              <w:autoSpaceDE w:val="0"/>
              <w:autoSpaceDN w:val="0"/>
              <w:adjustRightInd w:val="0"/>
              <w:rPr>
                <w:sz w:val="22"/>
                <w:szCs w:val="22"/>
                <w:lang w:val="is-IS" w:eastAsia="is-IS"/>
              </w:rPr>
            </w:pPr>
          </w:p>
          <w:p w:rsidR="00B41931" w:rsidRPr="00B41931" w:rsidRDefault="00B41931" w:rsidP="00B41931">
            <w:pPr>
              <w:pStyle w:val="ListParagraph"/>
              <w:numPr>
                <w:ilvl w:val="0"/>
                <w:numId w:val="18"/>
              </w:numPr>
              <w:autoSpaceDE w:val="0"/>
              <w:autoSpaceDN w:val="0"/>
              <w:adjustRightInd w:val="0"/>
              <w:rPr>
                <w:sz w:val="22"/>
                <w:szCs w:val="22"/>
                <w:lang w:val="is-IS" w:eastAsia="is-IS"/>
              </w:rPr>
            </w:pPr>
            <w:r w:rsidRPr="00B41931">
              <w:rPr>
                <w:sz w:val="22"/>
                <w:szCs w:val="22"/>
                <w:lang w:val="is-IS" w:eastAsia="is-IS"/>
              </w:rPr>
              <w:t xml:space="preserve">Áberandi yfirlýsingu þar sem fram kemur hvaða endurskoðunarstaðlar hafa verið notaðir, </w:t>
            </w:r>
            <w:r>
              <w:rPr>
                <w:sz w:val="22"/>
                <w:szCs w:val="22"/>
                <w:lang w:val="is-IS" w:eastAsia="is-IS"/>
              </w:rPr>
              <w:br/>
            </w:r>
          </w:p>
          <w:p w:rsidR="00CC2770" w:rsidRPr="00B41931" w:rsidRDefault="00B41931" w:rsidP="00B41931">
            <w:pPr>
              <w:pStyle w:val="ListParagraph"/>
              <w:numPr>
                <w:ilvl w:val="0"/>
                <w:numId w:val="18"/>
              </w:numPr>
              <w:autoSpaceDE w:val="0"/>
              <w:autoSpaceDN w:val="0"/>
              <w:adjustRightInd w:val="0"/>
              <w:rPr>
                <w:b/>
                <w:bCs/>
                <w:sz w:val="22"/>
                <w:szCs w:val="22"/>
                <w:lang w:val="is-IS" w:eastAsia="is-IS"/>
              </w:rPr>
            </w:pPr>
            <w:r w:rsidRPr="00B41931">
              <w:rPr>
                <w:sz w:val="22"/>
                <w:szCs w:val="22"/>
                <w:lang w:val="is-IS" w:eastAsia="is-IS"/>
              </w:rPr>
              <w:t>skýringu á því ef vikið er verulega frá alþjóðlegum endurskoðunarstöðlum.</w:t>
            </w:r>
          </w:p>
        </w:tc>
      </w:tr>
      <w:tr w:rsidR="00CC2770" w:rsidRPr="00E618C1" w:rsidTr="00E618C1">
        <w:trPr>
          <w:trHeight w:val="28"/>
        </w:trPr>
        <w:tc>
          <w:tcPr>
            <w:tcW w:w="1101" w:type="dxa"/>
          </w:tcPr>
          <w:p w:rsidR="00CC2770" w:rsidRPr="00E618C1" w:rsidRDefault="00CC2770" w:rsidP="00A12814">
            <w:pPr>
              <w:rPr>
                <w:sz w:val="22"/>
                <w:szCs w:val="22"/>
                <w:lang w:val="is-IS"/>
              </w:rPr>
            </w:pPr>
          </w:p>
        </w:tc>
        <w:tc>
          <w:tcPr>
            <w:tcW w:w="754" w:type="dxa"/>
          </w:tcPr>
          <w:p w:rsidR="00CC2770" w:rsidRPr="00E618C1" w:rsidRDefault="009057BA" w:rsidP="00A12814">
            <w:pPr>
              <w:rPr>
                <w:b/>
                <w:sz w:val="22"/>
                <w:szCs w:val="22"/>
                <w:lang w:val="is-IS"/>
              </w:rPr>
            </w:pPr>
            <w:r w:rsidRPr="00E618C1">
              <w:rPr>
                <w:b/>
                <w:sz w:val="22"/>
                <w:szCs w:val="22"/>
                <w:lang w:val="is-IS"/>
              </w:rPr>
              <w:t>8.3.</w:t>
            </w:r>
          </w:p>
        </w:tc>
        <w:tc>
          <w:tcPr>
            <w:tcW w:w="7793" w:type="dxa"/>
            <w:vAlign w:val="center"/>
          </w:tcPr>
          <w:p w:rsidR="00CC2770" w:rsidRPr="00E618C1" w:rsidRDefault="009057BA" w:rsidP="00A21FFA">
            <w:pPr>
              <w:autoSpaceDE w:val="0"/>
              <w:autoSpaceDN w:val="0"/>
              <w:adjustRightInd w:val="0"/>
              <w:rPr>
                <w:i/>
                <w:sz w:val="22"/>
                <w:szCs w:val="22"/>
                <w:lang w:val="is-IS" w:eastAsia="is-IS"/>
              </w:rPr>
            </w:pPr>
            <w:r w:rsidRPr="00E618C1">
              <w:rPr>
                <w:i/>
                <w:sz w:val="22"/>
                <w:szCs w:val="22"/>
                <w:lang w:val="is-IS" w:eastAsia="is-IS"/>
              </w:rPr>
              <w:t>Dómsmál og gerðardómsmál</w:t>
            </w:r>
          </w:p>
          <w:p w:rsidR="009057BA" w:rsidRPr="00E618C1" w:rsidRDefault="009057BA" w:rsidP="00A21FFA">
            <w:pPr>
              <w:autoSpaceDE w:val="0"/>
              <w:autoSpaceDN w:val="0"/>
              <w:adjustRightInd w:val="0"/>
              <w:rPr>
                <w:sz w:val="22"/>
                <w:szCs w:val="22"/>
                <w:lang w:val="is-IS" w:eastAsia="is-IS"/>
              </w:rPr>
            </w:pPr>
          </w:p>
          <w:p w:rsidR="009057BA" w:rsidRPr="00E618C1" w:rsidRDefault="009057BA" w:rsidP="009057BA">
            <w:pPr>
              <w:autoSpaceDE w:val="0"/>
              <w:autoSpaceDN w:val="0"/>
              <w:adjustRightInd w:val="0"/>
              <w:rPr>
                <w:b/>
                <w:bCs/>
                <w:sz w:val="22"/>
                <w:szCs w:val="22"/>
                <w:lang w:val="is-IS" w:eastAsia="is-IS"/>
              </w:rPr>
            </w:pPr>
            <w:r w:rsidRPr="00E618C1">
              <w:rPr>
                <w:sz w:val="22"/>
                <w:szCs w:val="22"/>
                <w:lang w:val="is-IS" w:eastAsia="is-IS"/>
              </w:rPr>
              <w:t>Upplýsingar um stjórnsýslu-, dóms- eða gerðardómsmál (þ.m.t. þau mál sem eru til meðferðar eða yfirvofandi og útgefanda er kunnugt um) a.m.k. síðustu tólf mánaða sem kunna að hafa haft eða hafa að undanförnu haft veruleg áhrif á fjárhagsstöðu eða arðsemi útgefanda og/eða samstæðunnar eða ef slíkt er ekki fyrir hendi skal gefa yfirlýsingu þess efnis.</w:t>
            </w:r>
          </w:p>
        </w:tc>
      </w:tr>
      <w:tr w:rsidR="009057BA" w:rsidRPr="00E618C1" w:rsidTr="00E618C1">
        <w:trPr>
          <w:trHeight w:val="333"/>
        </w:trPr>
        <w:tc>
          <w:tcPr>
            <w:tcW w:w="1101" w:type="dxa"/>
          </w:tcPr>
          <w:p w:rsidR="009057BA" w:rsidRPr="00E618C1" w:rsidRDefault="009057BA" w:rsidP="00A12814">
            <w:pPr>
              <w:rPr>
                <w:sz w:val="22"/>
                <w:szCs w:val="22"/>
                <w:lang w:val="is-IS"/>
              </w:rPr>
            </w:pPr>
          </w:p>
        </w:tc>
        <w:tc>
          <w:tcPr>
            <w:tcW w:w="754" w:type="dxa"/>
          </w:tcPr>
          <w:p w:rsidR="009057BA" w:rsidRPr="00E618C1" w:rsidRDefault="009057BA" w:rsidP="00A12814">
            <w:pPr>
              <w:rPr>
                <w:b/>
                <w:sz w:val="22"/>
                <w:szCs w:val="22"/>
                <w:lang w:val="is-IS"/>
              </w:rPr>
            </w:pPr>
            <w:r w:rsidRPr="00E618C1">
              <w:rPr>
                <w:b/>
                <w:sz w:val="22"/>
                <w:szCs w:val="22"/>
                <w:lang w:val="is-IS"/>
              </w:rPr>
              <w:t>8.4.</w:t>
            </w:r>
          </w:p>
        </w:tc>
        <w:tc>
          <w:tcPr>
            <w:tcW w:w="7793" w:type="dxa"/>
            <w:vAlign w:val="center"/>
          </w:tcPr>
          <w:p w:rsidR="00626012" w:rsidRDefault="00B41931" w:rsidP="00626012">
            <w:pPr>
              <w:autoSpaceDE w:val="0"/>
              <w:autoSpaceDN w:val="0"/>
              <w:adjustRightInd w:val="0"/>
              <w:rPr>
                <w:i/>
                <w:sz w:val="22"/>
                <w:szCs w:val="22"/>
                <w:lang w:val="is-IS" w:eastAsia="is-IS"/>
              </w:rPr>
            </w:pPr>
            <w:r w:rsidRPr="00B41931">
              <w:rPr>
                <w:i/>
                <w:sz w:val="22"/>
                <w:szCs w:val="22"/>
                <w:lang w:val="is-IS" w:eastAsia="is-IS"/>
              </w:rPr>
              <w:t>Verulegar óæskilegar breytingar á fjárhagsstöðu útgefanda</w:t>
            </w:r>
          </w:p>
          <w:p w:rsidR="00B41931" w:rsidRPr="00B41931" w:rsidRDefault="00B41931" w:rsidP="00626012">
            <w:pPr>
              <w:autoSpaceDE w:val="0"/>
              <w:autoSpaceDN w:val="0"/>
              <w:adjustRightInd w:val="0"/>
              <w:rPr>
                <w:rFonts w:ascii="TimesNewRoman,Italic" w:hAnsi="TimesNewRoman,Italic" w:cs="TimesNewRoman,Italic"/>
                <w:iCs/>
                <w:sz w:val="22"/>
                <w:szCs w:val="22"/>
                <w:lang w:val="is-IS" w:eastAsia="is-IS"/>
              </w:rPr>
            </w:pPr>
          </w:p>
          <w:p w:rsidR="009057BA" w:rsidRPr="00E618C1" w:rsidRDefault="00626012" w:rsidP="00626012">
            <w:pPr>
              <w:autoSpaceDE w:val="0"/>
              <w:autoSpaceDN w:val="0"/>
              <w:adjustRightInd w:val="0"/>
              <w:rPr>
                <w:b/>
                <w:bCs/>
                <w:sz w:val="22"/>
                <w:szCs w:val="22"/>
                <w:lang w:val="is-IS" w:eastAsia="is-IS"/>
              </w:rPr>
            </w:pPr>
            <w:r w:rsidRPr="00E618C1">
              <w:rPr>
                <w:sz w:val="22"/>
                <w:szCs w:val="22"/>
                <w:lang w:val="is-IS" w:eastAsia="is-IS"/>
              </w:rPr>
              <w:t>Ef útgefandi hefur samið reikningsskil skal þeim fylgja yfirlýsing þess efnis að ekki hafi orðið neinar verulegar óæskilegar breytingar á framtíðarhorfum útgefanda síðan síðustu endurskoðuðu reikningsskil hans voru birt. Ef veruleg, óæskileg breyting hefur átt sér stað skal greina frá því í útgefandalýsingu.</w:t>
            </w:r>
          </w:p>
        </w:tc>
      </w:tr>
      <w:tr w:rsidR="009057BA" w:rsidRPr="00E618C1" w:rsidTr="00E618C1">
        <w:trPr>
          <w:trHeight w:val="28"/>
        </w:trPr>
        <w:tc>
          <w:tcPr>
            <w:tcW w:w="1101" w:type="dxa"/>
          </w:tcPr>
          <w:p w:rsidR="009057BA" w:rsidRPr="00E618C1" w:rsidRDefault="009057BA" w:rsidP="00A12814">
            <w:pPr>
              <w:rPr>
                <w:sz w:val="22"/>
                <w:szCs w:val="22"/>
                <w:lang w:val="is-IS"/>
              </w:rPr>
            </w:pPr>
          </w:p>
        </w:tc>
        <w:tc>
          <w:tcPr>
            <w:tcW w:w="754" w:type="dxa"/>
          </w:tcPr>
          <w:p w:rsidR="009057BA" w:rsidRPr="00E618C1" w:rsidRDefault="009057BA" w:rsidP="00A12814">
            <w:pPr>
              <w:rPr>
                <w:b/>
                <w:sz w:val="22"/>
                <w:szCs w:val="22"/>
                <w:lang w:val="is-IS"/>
              </w:rPr>
            </w:pPr>
            <w:r w:rsidRPr="00E618C1">
              <w:rPr>
                <w:b/>
                <w:sz w:val="22"/>
                <w:szCs w:val="22"/>
                <w:lang w:val="is-IS"/>
              </w:rPr>
              <w:t>9.</w:t>
            </w:r>
          </w:p>
        </w:tc>
        <w:tc>
          <w:tcPr>
            <w:tcW w:w="7793" w:type="dxa"/>
            <w:vAlign w:val="center"/>
          </w:tcPr>
          <w:p w:rsidR="009057BA" w:rsidRPr="00E618C1" w:rsidRDefault="00626012" w:rsidP="00A21FFA">
            <w:pPr>
              <w:autoSpaceDE w:val="0"/>
              <w:autoSpaceDN w:val="0"/>
              <w:adjustRightInd w:val="0"/>
              <w:rPr>
                <w:b/>
                <w:bCs/>
                <w:sz w:val="22"/>
                <w:szCs w:val="22"/>
                <w:lang w:val="is-IS" w:eastAsia="is-IS"/>
              </w:rPr>
            </w:pPr>
            <w:r w:rsidRPr="00E618C1">
              <w:rPr>
                <w:b/>
                <w:bCs/>
                <w:sz w:val="22"/>
                <w:szCs w:val="22"/>
                <w:lang w:val="is-IS" w:eastAsia="is-IS"/>
              </w:rPr>
              <w:t>UPPLÝSINGAR FRÁ ÞRIÐJA AÐILA, SÉRFRÆÐIÁLIT OG HAGSMUNAYFIRLÝSINGAR</w:t>
            </w:r>
          </w:p>
        </w:tc>
      </w:tr>
      <w:tr w:rsidR="009057BA" w:rsidRPr="00E618C1" w:rsidTr="00E618C1">
        <w:trPr>
          <w:trHeight w:val="333"/>
        </w:trPr>
        <w:tc>
          <w:tcPr>
            <w:tcW w:w="1101" w:type="dxa"/>
          </w:tcPr>
          <w:p w:rsidR="009057BA" w:rsidRPr="00E618C1" w:rsidRDefault="009057BA" w:rsidP="00A12814">
            <w:pPr>
              <w:rPr>
                <w:sz w:val="22"/>
                <w:szCs w:val="22"/>
                <w:lang w:val="is-IS"/>
              </w:rPr>
            </w:pPr>
          </w:p>
        </w:tc>
        <w:tc>
          <w:tcPr>
            <w:tcW w:w="754" w:type="dxa"/>
          </w:tcPr>
          <w:p w:rsidR="009057BA" w:rsidRPr="00E618C1" w:rsidRDefault="009057BA" w:rsidP="00A12814">
            <w:pPr>
              <w:rPr>
                <w:b/>
                <w:sz w:val="22"/>
                <w:szCs w:val="22"/>
                <w:lang w:val="is-IS"/>
              </w:rPr>
            </w:pPr>
            <w:r w:rsidRPr="00E618C1">
              <w:rPr>
                <w:b/>
                <w:sz w:val="22"/>
                <w:szCs w:val="22"/>
                <w:lang w:val="is-IS"/>
              </w:rPr>
              <w:t>9.1.</w:t>
            </w:r>
          </w:p>
        </w:tc>
        <w:tc>
          <w:tcPr>
            <w:tcW w:w="7793" w:type="dxa"/>
            <w:vAlign w:val="center"/>
          </w:tcPr>
          <w:p w:rsidR="009057BA" w:rsidRPr="00E618C1" w:rsidRDefault="00626012" w:rsidP="00626012">
            <w:pPr>
              <w:autoSpaceDE w:val="0"/>
              <w:autoSpaceDN w:val="0"/>
              <w:adjustRightInd w:val="0"/>
              <w:rPr>
                <w:b/>
                <w:bCs/>
                <w:sz w:val="22"/>
                <w:szCs w:val="22"/>
                <w:lang w:val="is-IS" w:eastAsia="is-IS"/>
              </w:rPr>
            </w:pPr>
            <w:r w:rsidRPr="00E618C1">
              <w:rPr>
                <w:sz w:val="22"/>
                <w:szCs w:val="22"/>
                <w:lang w:val="is-IS" w:eastAsia="is-IS"/>
              </w:rPr>
              <w:t>Ef útgefandalýsing hefur að geyma greinargerð eða skýrslu frá sérfræðingi skal tilgreina nafn þessa einstaklings, heimilisfang vinnustaðar, menntun hans, hæfi og hvort hann hafi verulegra hagsmuna að gæta gagnvart útgefandanum. Ef skýrslan er samin að beiðni útgefanda skal gefa yfirlýsingu um að slík yfirlýsing eða skýrsla fylgi, á hvaða formi og í hvaða samhengi hún er, ásamt samþykki þess einstaklings sem hefur heimilað efni þessa hluta útgefandalýsingarinnar.</w:t>
            </w:r>
          </w:p>
        </w:tc>
      </w:tr>
      <w:tr w:rsidR="009057BA" w:rsidRPr="00E618C1" w:rsidTr="00E618C1">
        <w:trPr>
          <w:trHeight w:val="333"/>
        </w:trPr>
        <w:tc>
          <w:tcPr>
            <w:tcW w:w="1101" w:type="dxa"/>
          </w:tcPr>
          <w:p w:rsidR="009057BA" w:rsidRPr="00E618C1" w:rsidRDefault="009057BA" w:rsidP="00A12814">
            <w:pPr>
              <w:rPr>
                <w:sz w:val="22"/>
                <w:szCs w:val="22"/>
                <w:lang w:val="is-IS"/>
              </w:rPr>
            </w:pPr>
          </w:p>
        </w:tc>
        <w:tc>
          <w:tcPr>
            <w:tcW w:w="754" w:type="dxa"/>
          </w:tcPr>
          <w:p w:rsidR="009057BA" w:rsidRPr="00E618C1" w:rsidRDefault="009057BA" w:rsidP="00A12814">
            <w:pPr>
              <w:rPr>
                <w:b/>
                <w:sz w:val="22"/>
                <w:szCs w:val="22"/>
                <w:lang w:val="is-IS"/>
              </w:rPr>
            </w:pPr>
            <w:r w:rsidRPr="00E618C1">
              <w:rPr>
                <w:b/>
                <w:sz w:val="22"/>
                <w:szCs w:val="22"/>
                <w:lang w:val="is-IS"/>
              </w:rPr>
              <w:t>9.2.</w:t>
            </w:r>
          </w:p>
        </w:tc>
        <w:tc>
          <w:tcPr>
            <w:tcW w:w="7793" w:type="dxa"/>
            <w:vAlign w:val="center"/>
          </w:tcPr>
          <w:p w:rsidR="009057BA" w:rsidRPr="00E618C1" w:rsidRDefault="00626012" w:rsidP="00626012">
            <w:pPr>
              <w:autoSpaceDE w:val="0"/>
              <w:autoSpaceDN w:val="0"/>
              <w:adjustRightInd w:val="0"/>
              <w:rPr>
                <w:b/>
                <w:bCs/>
                <w:sz w:val="22"/>
                <w:szCs w:val="22"/>
                <w:lang w:val="is-IS" w:eastAsia="is-IS"/>
              </w:rPr>
            </w:pPr>
            <w:r w:rsidRPr="00E618C1">
              <w:rPr>
                <w:sz w:val="22"/>
                <w:szCs w:val="22"/>
                <w:lang w:val="is-IS" w:eastAsia="is-IS"/>
              </w:rPr>
              <w:t xml:space="preserve">Ef upplýsingar eru fengnar frá þriðja aðila skal láta í té staðfestingu þess efnis að </w:t>
            </w:r>
            <w:r w:rsidRPr="00E618C1">
              <w:rPr>
                <w:sz w:val="22"/>
                <w:szCs w:val="22"/>
                <w:lang w:val="is-IS" w:eastAsia="is-IS"/>
              </w:rPr>
              <w:lastRenderedPageBreak/>
              <w:t>upplýsingarnar séu réttar og, að svo miklu leyti sem útgefanda er kunnugt um og honum er unnt, út frá þeim upplýsingum sem þriðji aðilinn hefur birt, að engum staðreyndum sé sleppt sem geri upplýsingarnar ónákvæmar eða misvísandi. Þar að auki skal útgefandi tilgreina uppruna upplýsinganna.</w:t>
            </w:r>
          </w:p>
        </w:tc>
      </w:tr>
      <w:tr w:rsidR="009057BA" w:rsidRPr="00E618C1" w:rsidTr="00E618C1">
        <w:trPr>
          <w:trHeight w:val="333"/>
        </w:trPr>
        <w:tc>
          <w:tcPr>
            <w:tcW w:w="1101" w:type="dxa"/>
          </w:tcPr>
          <w:p w:rsidR="009057BA" w:rsidRPr="00E618C1" w:rsidRDefault="009057BA" w:rsidP="00A12814">
            <w:pPr>
              <w:rPr>
                <w:sz w:val="22"/>
                <w:szCs w:val="22"/>
                <w:lang w:val="is-IS"/>
              </w:rPr>
            </w:pPr>
          </w:p>
        </w:tc>
        <w:tc>
          <w:tcPr>
            <w:tcW w:w="754" w:type="dxa"/>
          </w:tcPr>
          <w:p w:rsidR="009057BA" w:rsidRPr="00E618C1" w:rsidRDefault="009057BA" w:rsidP="00A12814">
            <w:pPr>
              <w:rPr>
                <w:b/>
                <w:sz w:val="22"/>
                <w:szCs w:val="22"/>
                <w:lang w:val="is-IS"/>
              </w:rPr>
            </w:pPr>
            <w:r w:rsidRPr="00E618C1">
              <w:rPr>
                <w:b/>
                <w:sz w:val="22"/>
                <w:szCs w:val="22"/>
                <w:lang w:val="is-IS"/>
              </w:rPr>
              <w:t>10.</w:t>
            </w:r>
          </w:p>
        </w:tc>
        <w:tc>
          <w:tcPr>
            <w:tcW w:w="7793" w:type="dxa"/>
            <w:vAlign w:val="center"/>
          </w:tcPr>
          <w:p w:rsidR="009057BA" w:rsidRPr="00E618C1" w:rsidRDefault="00626012" w:rsidP="00A21FFA">
            <w:pPr>
              <w:autoSpaceDE w:val="0"/>
              <w:autoSpaceDN w:val="0"/>
              <w:adjustRightInd w:val="0"/>
              <w:rPr>
                <w:b/>
                <w:bCs/>
                <w:sz w:val="22"/>
                <w:szCs w:val="22"/>
                <w:lang w:val="is-IS" w:eastAsia="is-IS"/>
              </w:rPr>
            </w:pPr>
            <w:r w:rsidRPr="00E618C1">
              <w:rPr>
                <w:b/>
                <w:bCs/>
                <w:sz w:val="22"/>
                <w:szCs w:val="22"/>
                <w:lang w:val="is-IS" w:eastAsia="is-IS"/>
              </w:rPr>
              <w:t>SKJÖL TIL SÝNIS</w:t>
            </w:r>
          </w:p>
        </w:tc>
      </w:tr>
      <w:tr w:rsidR="009057BA" w:rsidRPr="00E618C1" w:rsidTr="00E618C1">
        <w:trPr>
          <w:trHeight w:val="333"/>
        </w:trPr>
        <w:tc>
          <w:tcPr>
            <w:tcW w:w="1101" w:type="dxa"/>
          </w:tcPr>
          <w:p w:rsidR="009057BA" w:rsidRPr="00E618C1" w:rsidRDefault="009057BA" w:rsidP="00A12814">
            <w:pPr>
              <w:rPr>
                <w:sz w:val="22"/>
                <w:szCs w:val="22"/>
                <w:lang w:val="is-IS"/>
              </w:rPr>
            </w:pPr>
          </w:p>
        </w:tc>
        <w:tc>
          <w:tcPr>
            <w:tcW w:w="754" w:type="dxa"/>
          </w:tcPr>
          <w:p w:rsidR="009057BA" w:rsidRPr="00E618C1" w:rsidRDefault="009057BA" w:rsidP="00A12814">
            <w:pPr>
              <w:rPr>
                <w:b/>
                <w:sz w:val="22"/>
                <w:szCs w:val="22"/>
                <w:lang w:val="is-IS"/>
              </w:rPr>
            </w:pPr>
            <w:r w:rsidRPr="00E618C1">
              <w:rPr>
                <w:b/>
                <w:sz w:val="22"/>
                <w:szCs w:val="22"/>
                <w:lang w:val="is-IS"/>
              </w:rPr>
              <w:t>10.1.</w:t>
            </w:r>
          </w:p>
        </w:tc>
        <w:tc>
          <w:tcPr>
            <w:tcW w:w="7793" w:type="dxa"/>
            <w:vAlign w:val="center"/>
          </w:tcPr>
          <w:p w:rsidR="00626012" w:rsidRDefault="00626012" w:rsidP="00626012">
            <w:pPr>
              <w:autoSpaceDE w:val="0"/>
              <w:autoSpaceDN w:val="0"/>
              <w:adjustRightInd w:val="0"/>
              <w:rPr>
                <w:sz w:val="22"/>
                <w:szCs w:val="22"/>
                <w:lang w:val="is-IS" w:eastAsia="is-IS"/>
              </w:rPr>
            </w:pPr>
            <w:r w:rsidRPr="00E618C1">
              <w:rPr>
                <w:sz w:val="22"/>
                <w:szCs w:val="22"/>
                <w:lang w:val="is-IS" w:eastAsia="is-IS"/>
              </w:rPr>
              <w:t>Yfirlýsing þess efnis að á meðan útgefandalýsing er í gildi er heimilt, eftir atvikum, að skoða eftirfarandi skjöl (eða afrit þeirra):</w:t>
            </w:r>
          </w:p>
          <w:p w:rsidR="00E618C1" w:rsidRPr="00E618C1" w:rsidRDefault="00E618C1" w:rsidP="00626012">
            <w:pPr>
              <w:autoSpaceDE w:val="0"/>
              <w:autoSpaceDN w:val="0"/>
              <w:adjustRightInd w:val="0"/>
              <w:rPr>
                <w:sz w:val="22"/>
                <w:szCs w:val="22"/>
                <w:lang w:val="is-IS" w:eastAsia="is-IS"/>
              </w:rPr>
            </w:pPr>
          </w:p>
          <w:p w:rsidR="00626012" w:rsidRDefault="00626012" w:rsidP="00626012">
            <w:pPr>
              <w:pStyle w:val="ListParagraph"/>
              <w:numPr>
                <w:ilvl w:val="0"/>
                <w:numId w:val="12"/>
              </w:numPr>
              <w:autoSpaceDE w:val="0"/>
              <w:autoSpaceDN w:val="0"/>
              <w:adjustRightInd w:val="0"/>
              <w:rPr>
                <w:sz w:val="22"/>
                <w:szCs w:val="22"/>
                <w:lang w:val="is-IS" w:eastAsia="is-IS"/>
              </w:rPr>
            </w:pPr>
            <w:r w:rsidRPr="00E618C1">
              <w:rPr>
                <w:sz w:val="22"/>
                <w:szCs w:val="22"/>
                <w:lang w:val="is-IS" w:eastAsia="is-IS"/>
              </w:rPr>
              <w:t>Stofnsamningur og samþykktir útgefanda,</w:t>
            </w:r>
          </w:p>
          <w:p w:rsidR="00E618C1" w:rsidRPr="00E618C1" w:rsidRDefault="00E618C1" w:rsidP="00E618C1">
            <w:pPr>
              <w:pStyle w:val="ListParagraph"/>
              <w:autoSpaceDE w:val="0"/>
              <w:autoSpaceDN w:val="0"/>
              <w:adjustRightInd w:val="0"/>
              <w:rPr>
                <w:sz w:val="22"/>
                <w:szCs w:val="22"/>
                <w:lang w:val="is-IS" w:eastAsia="is-IS"/>
              </w:rPr>
            </w:pPr>
          </w:p>
          <w:p w:rsidR="00626012" w:rsidRDefault="00626012" w:rsidP="00626012">
            <w:pPr>
              <w:pStyle w:val="ListParagraph"/>
              <w:numPr>
                <w:ilvl w:val="0"/>
                <w:numId w:val="12"/>
              </w:numPr>
              <w:autoSpaceDE w:val="0"/>
              <w:autoSpaceDN w:val="0"/>
              <w:adjustRightInd w:val="0"/>
              <w:rPr>
                <w:sz w:val="22"/>
                <w:szCs w:val="22"/>
                <w:lang w:val="is-IS" w:eastAsia="is-IS"/>
              </w:rPr>
            </w:pPr>
            <w:r w:rsidRPr="00E618C1">
              <w:rPr>
                <w:sz w:val="22"/>
                <w:szCs w:val="22"/>
                <w:lang w:val="is-IS" w:eastAsia="is-IS"/>
              </w:rPr>
              <w:t>allar skýrslur, bréf og önnur skjöl, sögulegar fjárhagsupplýsingar, mats- og greinargerðir samdar af sérfræðingum að beiðni útgefanda sem að öllu leyti eða að hluta til eru felldar inn í eða vísað til í útgefandalýsingu,</w:t>
            </w:r>
          </w:p>
          <w:p w:rsidR="00E618C1" w:rsidRPr="00E618C1" w:rsidRDefault="00E618C1" w:rsidP="00E618C1">
            <w:pPr>
              <w:pStyle w:val="ListParagraph"/>
              <w:rPr>
                <w:sz w:val="22"/>
                <w:szCs w:val="22"/>
                <w:lang w:val="is-IS" w:eastAsia="is-IS"/>
              </w:rPr>
            </w:pPr>
          </w:p>
          <w:p w:rsidR="00626012" w:rsidRPr="00E618C1" w:rsidRDefault="00626012" w:rsidP="00626012">
            <w:pPr>
              <w:pStyle w:val="ListParagraph"/>
              <w:numPr>
                <w:ilvl w:val="0"/>
                <w:numId w:val="12"/>
              </w:numPr>
              <w:autoSpaceDE w:val="0"/>
              <w:autoSpaceDN w:val="0"/>
              <w:adjustRightInd w:val="0"/>
              <w:rPr>
                <w:sz w:val="22"/>
                <w:szCs w:val="22"/>
                <w:lang w:val="is-IS" w:eastAsia="is-IS"/>
              </w:rPr>
            </w:pPr>
            <w:r w:rsidRPr="00E618C1">
              <w:rPr>
                <w:sz w:val="22"/>
                <w:szCs w:val="22"/>
                <w:lang w:val="is-IS" w:eastAsia="is-IS"/>
              </w:rPr>
              <w:t>sögulegar fjárhagsupplýsingar útgefanda eða, ef um er að ræða samstæðu, sögulegar fjárhagsupplýsingar útgefanda og dótturfyrirtækis hans fyrir hvort hinna tveggja síðustu fjárhagsára um sig áður en útgefandalýsing er birt.</w:t>
            </w:r>
          </w:p>
          <w:p w:rsidR="00626012" w:rsidRPr="00E618C1" w:rsidRDefault="00626012" w:rsidP="00626012">
            <w:pPr>
              <w:autoSpaceDE w:val="0"/>
              <w:autoSpaceDN w:val="0"/>
              <w:adjustRightInd w:val="0"/>
              <w:rPr>
                <w:sz w:val="22"/>
                <w:szCs w:val="22"/>
                <w:lang w:val="is-IS" w:eastAsia="is-IS"/>
              </w:rPr>
            </w:pPr>
          </w:p>
          <w:p w:rsidR="009057BA" w:rsidRPr="00E618C1" w:rsidRDefault="00626012" w:rsidP="00626012">
            <w:pPr>
              <w:autoSpaceDE w:val="0"/>
              <w:autoSpaceDN w:val="0"/>
              <w:adjustRightInd w:val="0"/>
              <w:rPr>
                <w:b/>
                <w:bCs/>
                <w:sz w:val="22"/>
                <w:szCs w:val="22"/>
                <w:lang w:val="is-IS" w:eastAsia="is-IS"/>
              </w:rPr>
            </w:pPr>
            <w:r w:rsidRPr="00E618C1">
              <w:rPr>
                <w:sz w:val="22"/>
                <w:szCs w:val="22"/>
                <w:lang w:val="is-IS" w:eastAsia="is-IS"/>
              </w:rPr>
              <w:t>Veita skal upplýsingar um hvar unnt sé að skoða skjölin, sem eru til sýnis, á pappírsformi eða á rafrænu formi.</w:t>
            </w:r>
          </w:p>
        </w:tc>
      </w:tr>
    </w:tbl>
    <w:p w:rsidR="001C48A2" w:rsidRPr="00A12814" w:rsidRDefault="001C48A2" w:rsidP="00A12814">
      <w:pPr>
        <w:ind w:left="-180" w:firstLine="180"/>
        <w:rPr>
          <w:lang w:val="is-IS"/>
        </w:rPr>
      </w:pPr>
    </w:p>
    <w:sectPr w:rsidR="001C48A2" w:rsidRPr="00A12814" w:rsidSect="007A3D9E">
      <w:headerReference w:type="default" r:id="rId9"/>
      <w:footerReference w:type="default" r:id="rId10"/>
      <w:headerReference w:type="first" r:id="rId11"/>
      <w:footerReference w:type="first" r:id="rId12"/>
      <w:pgSz w:w="11906" w:h="16838" w:code="9"/>
      <w:pgMar w:top="1808" w:right="1418"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BA" w:rsidRDefault="009057BA">
      <w:r>
        <w:separator/>
      </w:r>
    </w:p>
  </w:endnote>
  <w:endnote w:type="continuationSeparator" w:id="0">
    <w:p w:rsidR="009057BA" w:rsidRDefault="0090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BA" w:rsidRDefault="009057BA" w:rsidP="007B7AF3">
    <w:pPr>
      <w:pStyle w:val="Footer"/>
      <w:jc w:val="center"/>
      <w:rPr>
        <w:sz w:val="20"/>
        <w:szCs w:val="20"/>
      </w:rPr>
    </w:pPr>
  </w:p>
  <w:p w:rsidR="009057BA" w:rsidRPr="007B7AF3" w:rsidRDefault="009057BA" w:rsidP="007B7AF3">
    <w:pPr>
      <w:pStyle w:val="Footer"/>
      <w:jc w:val="center"/>
      <w:rPr>
        <w:sz w:val="20"/>
        <w:szCs w:val="20"/>
      </w:rPr>
    </w:pPr>
    <w:r w:rsidRPr="007B7AF3">
      <w:rPr>
        <w:sz w:val="20"/>
        <w:szCs w:val="20"/>
      </w:rPr>
      <w:fldChar w:fldCharType="begin"/>
    </w:r>
    <w:r w:rsidRPr="007B7AF3">
      <w:rPr>
        <w:sz w:val="20"/>
        <w:szCs w:val="20"/>
      </w:rPr>
      <w:instrText xml:space="preserve"> PAGE </w:instrText>
    </w:r>
    <w:r w:rsidRPr="007B7AF3">
      <w:rPr>
        <w:sz w:val="20"/>
        <w:szCs w:val="20"/>
      </w:rPr>
      <w:fldChar w:fldCharType="separate"/>
    </w:r>
    <w:r w:rsidR="0063575B">
      <w:rPr>
        <w:noProof/>
        <w:sz w:val="20"/>
        <w:szCs w:val="20"/>
      </w:rPr>
      <w:t>3</w:t>
    </w:r>
    <w:r w:rsidRPr="007B7AF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BA" w:rsidRDefault="009057BA" w:rsidP="007B7AF3">
    <w:pPr>
      <w:pStyle w:val="Footer"/>
      <w:jc w:val="center"/>
    </w:pPr>
    <w:r w:rsidRPr="007B7AF3">
      <w:rPr>
        <w:sz w:val="20"/>
        <w:szCs w:val="20"/>
      </w:rPr>
      <w:fldChar w:fldCharType="begin"/>
    </w:r>
    <w:r w:rsidRPr="007B7AF3">
      <w:rPr>
        <w:sz w:val="20"/>
        <w:szCs w:val="20"/>
      </w:rPr>
      <w:instrText xml:space="preserve"> PAGE </w:instrText>
    </w:r>
    <w:r w:rsidRPr="007B7AF3">
      <w:rPr>
        <w:sz w:val="20"/>
        <w:szCs w:val="20"/>
      </w:rPr>
      <w:fldChar w:fldCharType="separate"/>
    </w:r>
    <w:r>
      <w:rPr>
        <w:noProof/>
        <w:sz w:val="20"/>
        <w:szCs w:val="20"/>
      </w:rPr>
      <w:t>1</w:t>
    </w:r>
    <w:r w:rsidRPr="007B7AF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BA" w:rsidRDefault="009057BA">
      <w:r>
        <w:separator/>
      </w:r>
    </w:p>
  </w:footnote>
  <w:footnote w:type="continuationSeparator" w:id="0">
    <w:p w:rsidR="009057BA" w:rsidRDefault="00905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BA" w:rsidRPr="007A3D9E" w:rsidRDefault="009057BA" w:rsidP="00292001">
    <w:pPr>
      <w:pStyle w:val="Header"/>
      <w:tabs>
        <w:tab w:val="clear" w:pos="9072"/>
        <w:tab w:val="right" w:pos="9214"/>
      </w:tabs>
      <w:rPr>
        <w:sz w:val="16"/>
        <w:szCs w:val="16"/>
        <w:lang w:val="is-IS"/>
      </w:rPr>
    </w:pPr>
    <w:r>
      <w:rPr>
        <w:noProof/>
        <w:lang w:val="is-IS" w:eastAsia="is-IS"/>
      </w:rPr>
      <w:drawing>
        <wp:anchor distT="0" distB="0" distL="114300" distR="114300" simplePos="0" relativeHeight="251659264" behindDoc="0" locked="1" layoutInCell="1" allowOverlap="1" wp14:anchorId="1BC08893" wp14:editId="444420C8">
          <wp:simplePos x="0" y="0"/>
          <wp:positionH relativeFrom="column">
            <wp:posOffset>2195195</wp:posOffset>
          </wp:positionH>
          <wp:positionV relativeFrom="paragraph">
            <wp:posOffset>-58420</wp:posOffset>
          </wp:positionV>
          <wp:extent cx="1586865" cy="547370"/>
          <wp:effectExtent l="0" t="0" r="0" b="508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865" cy="547370"/>
                  </a:xfrm>
                  <a:prstGeom prst="rect">
                    <a:avLst/>
                  </a:prstGeom>
                  <a:noFill/>
                </pic:spPr>
              </pic:pic>
            </a:graphicData>
          </a:graphic>
          <wp14:sizeRelH relativeFrom="page">
            <wp14:pctWidth>0</wp14:pctWidth>
          </wp14:sizeRelH>
          <wp14:sizeRelV relativeFrom="page">
            <wp14:pctHeight>0</wp14:pctHeight>
          </wp14:sizeRelV>
        </wp:anchor>
      </w:drawing>
    </w:r>
    <w:r w:rsidRPr="00862F31">
      <w:rPr>
        <w:lang w:val="is-IS"/>
      </w:rPr>
      <w:t>(Málsnúmer)</w:t>
    </w:r>
    <w:r>
      <w:rPr>
        <w:sz w:val="16"/>
        <w:szCs w:val="16"/>
        <w:lang w:val="is-IS"/>
      </w:rPr>
      <w:tab/>
    </w:r>
    <w:r>
      <w:rPr>
        <w:sz w:val="16"/>
        <w:szCs w:val="16"/>
        <w:lang w:val="is-IS"/>
      </w:rPr>
      <w:tab/>
      <w:t>VII</w:t>
    </w:r>
    <w:r w:rsidRPr="007A3D9E">
      <w:rPr>
        <w:sz w:val="16"/>
        <w:szCs w:val="16"/>
        <w:lang w:val="is-IS"/>
      </w:rPr>
      <w:t>. Viðauki</w:t>
    </w:r>
  </w:p>
  <w:p w:rsidR="009057BA" w:rsidRPr="007A3D9E" w:rsidRDefault="009057BA" w:rsidP="00C00631">
    <w:pPr>
      <w:pStyle w:val="Header"/>
      <w:rPr>
        <w:sz w:val="16"/>
        <w:szCs w:val="16"/>
        <w:lang w:val="is-IS"/>
      </w:rPr>
    </w:pPr>
    <w:r>
      <w:rPr>
        <w:sz w:val="16"/>
        <w:szCs w:val="16"/>
        <w:lang w:val="is-IS"/>
      </w:rPr>
      <w:t>Útgefandalýsing</w:t>
    </w:r>
    <w:r w:rsidRPr="007A3D9E">
      <w:rPr>
        <w:sz w:val="16"/>
        <w:szCs w:val="16"/>
        <w:lang w:val="is-IS"/>
      </w:rPr>
      <w:t>, X. drög</w:t>
    </w:r>
  </w:p>
  <w:p w:rsidR="009057BA" w:rsidRPr="007A3D9E" w:rsidRDefault="009057BA" w:rsidP="00C00631">
    <w:pPr>
      <w:pStyle w:val="Header"/>
      <w:rPr>
        <w:sz w:val="16"/>
        <w:szCs w:val="16"/>
        <w:lang w:val="is-IS"/>
      </w:rPr>
    </w:pPr>
    <w:r w:rsidRPr="007A3D9E">
      <w:rPr>
        <w:sz w:val="16"/>
        <w:szCs w:val="16"/>
        <w:lang w:val="is-IS"/>
      </w:rPr>
      <w:t>dags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BA" w:rsidRPr="002B0E36" w:rsidRDefault="009057BA" w:rsidP="002B0E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B89"/>
    <w:multiLevelType w:val="hybridMultilevel"/>
    <w:tmpl w:val="13BA029C"/>
    <w:lvl w:ilvl="0" w:tplc="81983AD6">
      <w:start w:val="1"/>
      <w:numFmt w:val="lowerLetter"/>
      <w:lvlText w:val="%1)"/>
      <w:lvlJc w:val="left"/>
      <w:pPr>
        <w:ind w:left="720" w:hanging="360"/>
      </w:pPr>
      <w:rPr>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7BD150C"/>
    <w:multiLevelType w:val="hybridMultilevel"/>
    <w:tmpl w:val="C2A8283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0C793A48"/>
    <w:multiLevelType w:val="hybridMultilevel"/>
    <w:tmpl w:val="396AF5B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104F68A6"/>
    <w:multiLevelType w:val="hybridMultilevel"/>
    <w:tmpl w:val="54F2188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122A7F5F"/>
    <w:multiLevelType w:val="hybridMultilevel"/>
    <w:tmpl w:val="6D70CEE6"/>
    <w:lvl w:ilvl="0" w:tplc="3410A410">
      <w:start w:val="3"/>
      <w:numFmt w:val="bullet"/>
      <w:lvlText w:val="–"/>
      <w:lvlJc w:val="left"/>
      <w:pPr>
        <w:ind w:left="720" w:hanging="360"/>
      </w:pPr>
      <w:rPr>
        <w:rFonts w:ascii="TimesNewRoman" w:eastAsia="Times New Roman" w:hAnsi="TimesNewRoman" w:cs="TimesNew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1C8379A4"/>
    <w:multiLevelType w:val="hybridMultilevel"/>
    <w:tmpl w:val="3A92846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258805C2"/>
    <w:multiLevelType w:val="hybridMultilevel"/>
    <w:tmpl w:val="85EC32E8"/>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30DF04DE"/>
    <w:multiLevelType w:val="hybridMultilevel"/>
    <w:tmpl w:val="EB20CF58"/>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nsid w:val="386D625F"/>
    <w:multiLevelType w:val="hybridMultilevel"/>
    <w:tmpl w:val="26CA928E"/>
    <w:lvl w:ilvl="0" w:tplc="14CAD6F6">
      <w:start w:val="3"/>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nsid w:val="3931492D"/>
    <w:multiLevelType w:val="hybridMultilevel"/>
    <w:tmpl w:val="22B4C170"/>
    <w:lvl w:ilvl="0" w:tplc="3410A410">
      <w:start w:val="3"/>
      <w:numFmt w:val="bullet"/>
      <w:lvlText w:val="–"/>
      <w:lvlJc w:val="left"/>
      <w:pPr>
        <w:ind w:left="720" w:hanging="360"/>
      </w:pPr>
      <w:rPr>
        <w:rFonts w:ascii="TimesNewRoman" w:eastAsia="Times New Roman" w:hAnsi="TimesNewRoman" w:cs="TimesNew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nsid w:val="39C33E33"/>
    <w:multiLevelType w:val="hybridMultilevel"/>
    <w:tmpl w:val="F5F8BB7A"/>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4C6B6BD0"/>
    <w:multiLevelType w:val="hybridMultilevel"/>
    <w:tmpl w:val="B538D94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546740AE"/>
    <w:multiLevelType w:val="hybridMultilevel"/>
    <w:tmpl w:val="002288DC"/>
    <w:lvl w:ilvl="0" w:tplc="F97CB01A">
      <w:start w:val="1"/>
      <w:numFmt w:val="lowerLetter"/>
      <w:lvlText w:val="%1)"/>
      <w:lvlJc w:val="left"/>
      <w:pPr>
        <w:ind w:left="720" w:hanging="360"/>
      </w:pPr>
      <w:rPr>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59641FDD"/>
    <w:multiLevelType w:val="hybridMultilevel"/>
    <w:tmpl w:val="B444080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nsid w:val="59E2698C"/>
    <w:multiLevelType w:val="hybridMultilevel"/>
    <w:tmpl w:val="D64CA74A"/>
    <w:lvl w:ilvl="0" w:tplc="3410A410">
      <w:start w:val="3"/>
      <w:numFmt w:val="bullet"/>
      <w:lvlText w:val="–"/>
      <w:lvlJc w:val="left"/>
      <w:pPr>
        <w:ind w:left="720" w:hanging="360"/>
      </w:pPr>
      <w:rPr>
        <w:rFonts w:ascii="TimesNewRoman" w:eastAsia="Times New Roman" w:hAnsi="TimesNewRoman" w:cs="TimesNew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nsid w:val="61220FE8"/>
    <w:multiLevelType w:val="hybridMultilevel"/>
    <w:tmpl w:val="B0EE3158"/>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nsid w:val="63F8753F"/>
    <w:multiLevelType w:val="hybridMultilevel"/>
    <w:tmpl w:val="988A88B2"/>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nsid w:val="6DB87298"/>
    <w:multiLevelType w:val="hybridMultilevel"/>
    <w:tmpl w:val="29145F9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nsid w:val="79272332"/>
    <w:multiLevelType w:val="hybridMultilevel"/>
    <w:tmpl w:val="A40E25C6"/>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5"/>
  </w:num>
  <w:num w:numId="2">
    <w:abstractNumId w:val="17"/>
  </w:num>
  <w:num w:numId="3">
    <w:abstractNumId w:val="6"/>
  </w:num>
  <w:num w:numId="4">
    <w:abstractNumId w:val="2"/>
  </w:num>
  <w:num w:numId="5">
    <w:abstractNumId w:val="13"/>
  </w:num>
  <w:num w:numId="6">
    <w:abstractNumId w:val="4"/>
  </w:num>
  <w:num w:numId="7">
    <w:abstractNumId w:val="8"/>
  </w:num>
  <w:num w:numId="8">
    <w:abstractNumId w:val="9"/>
  </w:num>
  <w:num w:numId="9">
    <w:abstractNumId w:val="14"/>
  </w:num>
  <w:num w:numId="10">
    <w:abstractNumId w:val="0"/>
  </w:num>
  <w:num w:numId="11">
    <w:abstractNumId w:val="1"/>
  </w:num>
  <w:num w:numId="12">
    <w:abstractNumId w:val="7"/>
  </w:num>
  <w:num w:numId="13">
    <w:abstractNumId w:val="18"/>
  </w:num>
  <w:num w:numId="14">
    <w:abstractNumId w:val="16"/>
  </w:num>
  <w:num w:numId="15">
    <w:abstractNumId w:val="11"/>
  </w:num>
  <w:num w:numId="16">
    <w:abstractNumId w:val="10"/>
  </w:num>
  <w:num w:numId="17">
    <w:abstractNumId w:val="3"/>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14"/>
    <w:rsid w:val="00036D2A"/>
    <w:rsid w:val="000A34D8"/>
    <w:rsid w:val="001137B0"/>
    <w:rsid w:val="00120422"/>
    <w:rsid w:val="00126874"/>
    <w:rsid w:val="001349AB"/>
    <w:rsid w:val="001A10A9"/>
    <w:rsid w:val="001A17F0"/>
    <w:rsid w:val="001C48A2"/>
    <w:rsid w:val="001D2568"/>
    <w:rsid w:val="00221654"/>
    <w:rsid w:val="00227162"/>
    <w:rsid w:val="002735BC"/>
    <w:rsid w:val="00292001"/>
    <w:rsid w:val="002B0E36"/>
    <w:rsid w:val="003175D5"/>
    <w:rsid w:val="0032318D"/>
    <w:rsid w:val="00334FE6"/>
    <w:rsid w:val="003665B6"/>
    <w:rsid w:val="004562C7"/>
    <w:rsid w:val="0048355D"/>
    <w:rsid w:val="00486EEB"/>
    <w:rsid w:val="005058E7"/>
    <w:rsid w:val="00562EE2"/>
    <w:rsid w:val="0057427A"/>
    <w:rsid w:val="005F7CB1"/>
    <w:rsid w:val="00612D48"/>
    <w:rsid w:val="00620CA6"/>
    <w:rsid w:val="00626012"/>
    <w:rsid w:val="0063575B"/>
    <w:rsid w:val="006C38A4"/>
    <w:rsid w:val="006D30AF"/>
    <w:rsid w:val="00760B9F"/>
    <w:rsid w:val="007952D1"/>
    <w:rsid w:val="007A3D9E"/>
    <w:rsid w:val="007B7AF3"/>
    <w:rsid w:val="00815DA0"/>
    <w:rsid w:val="00832D16"/>
    <w:rsid w:val="0084135F"/>
    <w:rsid w:val="00841558"/>
    <w:rsid w:val="008548E5"/>
    <w:rsid w:val="00862F31"/>
    <w:rsid w:val="008969AD"/>
    <w:rsid w:val="008A365F"/>
    <w:rsid w:val="008F5D1B"/>
    <w:rsid w:val="009057BA"/>
    <w:rsid w:val="009247E4"/>
    <w:rsid w:val="00925C31"/>
    <w:rsid w:val="00956A8D"/>
    <w:rsid w:val="009A4A8B"/>
    <w:rsid w:val="009C0ABD"/>
    <w:rsid w:val="009D3138"/>
    <w:rsid w:val="009F3FB6"/>
    <w:rsid w:val="00A12814"/>
    <w:rsid w:val="00A21FFA"/>
    <w:rsid w:val="00A27F98"/>
    <w:rsid w:val="00A50B13"/>
    <w:rsid w:val="00A61C67"/>
    <w:rsid w:val="00A8391C"/>
    <w:rsid w:val="00B41931"/>
    <w:rsid w:val="00B5708E"/>
    <w:rsid w:val="00B73895"/>
    <w:rsid w:val="00BD75B7"/>
    <w:rsid w:val="00C00631"/>
    <w:rsid w:val="00C03E98"/>
    <w:rsid w:val="00C11235"/>
    <w:rsid w:val="00C25898"/>
    <w:rsid w:val="00C83FBB"/>
    <w:rsid w:val="00C906FD"/>
    <w:rsid w:val="00C91AE9"/>
    <w:rsid w:val="00C97109"/>
    <w:rsid w:val="00CC2770"/>
    <w:rsid w:val="00D152D6"/>
    <w:rsid w:val="00D23CF1"/>
    <w:rsid w:val="00DD7BCE"/>
    <w:rsid w:val="00E2426E"/>
    <w:rsid w:val="00E36869"/>
    <w:rsid w:val="00E45794"/>
    <w:rsid w:val="00E618C1"/>
    <w:rsid w:val="00E640FD"/>
    <w:rsid w:val="00E80D4B"/>
    <w:rsid w:val="00F207F2"/>
    <w:rsid w:val="00F2171A"/>
    <w:rsid w:val="00FD06D0"/>
    <w:rsid w:val="00FD1EB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1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814"/>
    <w:pPr>
      <w:tabs>
        <w:tab w:val="center" w:pos="4536"/>
        <w:tab w:val="right" w:pos="9072"/>
      </w:tabs>
    </w:pPr>
  </w:style>
  <w:style w:type="paragraph" w:styleId="Footer">
    <w:name w:val="footer"/>
    <w:basedOn w:val="Normal"/>
    <w:rsid w:val="00A12814"/>
    <w:pPr>
      <w:tabs>
        <w:tab w:val="center" w:pos="4536"/>
        <w:tab w:val="right" w:pos="9072"/>
      </w:tabs>
    </w:pPr>
  </w:style>
  <w:style w:type="table" w:styleId="TableGrid">
    <w:name w:val="Table Grid"/>
    <w:basedOn w:val="TableNormal"/>
    <w:rsid w:val="001C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426E"/>
    <w:rPr>
      <w:rFonts w:ascii="Tahoma" w:hAnsi="Tahoma" w:cs="Tahoma"/>
      <w:sz w:val="16"/>
      <w:szCs w:val="16"/>
    </w:rPr>
  </w:style>
  <w:style w:type="character" w:customStyle="1" w:styleId="BalloonTextChar">
    <w:name w:val="Balloon Text Char"/>
    <w:basedOn w:val="DefaultParagraphFont"/>
    <w:link w:val="BalloonText"/>
    <w:rsid w:val="00E2426E"/>
    <w:rPr>
      <w:rFonts w:ascii="Tahoma" w:hAnsi="Tahoma" w:cs="Tahoma"/>
      <w:sz w:val="16"/>
      <w:szCs w:val="16"/>
      <w:lang w:val="en-GB" w:eastAsia="en-GB"/>
    </w:rPr>
  </w:style>
  <w:style w:type="paragraph" w:styleId="ListParagraph">
    <w:name w:val="List Paragraph"/>
    <w:basedOn w:val="Normal"/>
    <w:uiPriority w:val="34"/>
    <w:qFormat/>
    <w:rsid w:val="00323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1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814"/>
    <w:pPr>
      <w:tabs>
        <w:tab w:val="center" w:pos="4536"/>
        <w:tab w:val="right" w:pos="9072"/>
      </w:tabs>
    </w:pPr>
  </w:style>
  <w:style w:type="paragraph" w:styleId="Footer">
    <w:name w:val="footer"/>
    <w:basedOn w:val="Normal"/>
    <w:rsid w:val="00A12814"/>
    <w:pPr>
      <w:tabs>
        <w:tab w:val="center" w:pos="4536"/>
        <w:tab w:val="right" w:pos="9072"/>
      </w:tabs>
    </w:pPr>
  </w:style>
  <w:style w:type="table" w:styleId="TableGrid">
    <w:name w:val="Table Grid"/>
    <w:basedOn w:val="TableNormal"/>
    <w:rsid w:val="001C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426E"/>
    <w:rPr>
      <w:rFonts w:ascii="Tahoma" w:hAnsi="Tahoma" w:cs="Tahoma"/>
      <w:sz w:val="16"/>
      <w:szCs w:val="16"/>
    </w:rPr>
  </w:style>
  <w:style w:type="character" w:customStyle="1" w:styleId="BalloonTextChar">
    <w:name w:val="Balloon Text Char"/>
    <w:basedOn w:val="DefaultParagraphFont"/>
    <w:link w:val="BalloonText"/>
    <w:rsid w:val="00E2426E"/>
    <w:rPr>
      <w:rFonts w:ascii="Tahoma" w:hAnsi="Tahoma" w:cs="Tahoma"/>
      <w:sz w:val="16"/>
      <w:szCs w:val="16"/>
      <w:lang w:val="en-GB" w:eastAsia="en-GB"/>
    </w:rPr>
  </w:style>
  <w:style w:type="paragraph" w:styleId="ListParagraph">
    <w:name w:val="List Paragraph"/>
    <w:basedOn w:val="Normal"/>
    <w:uiPriority w:val="34"/>
    <w:qFormat/>
    <w:rsid w:val="0032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1FDA-9E7A-4F21-A582-8CE84FF1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5</Pages>
  <Words>1652</Words>
  <Characters>10309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vt:lpstr>
    </vt:vector>
  </TitlesOfParts>
  <Company>Fjármálaeftirlitið</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cp:lastModifiedBy>FME Greipur Þ. Júlíusson</cp:lastModifiedBy>
  <cp:revision>2</cp:revision>
  <cp:lastPrinted>2011-12-16T14:59:00Z</cp:lastPrinted>
  <dcterms:created xsi:type="dcterms:W3CDTF">2011-12-20T16:46:00Z</dcterms:created>
  <dcterms:modified xsi:type="dcterms:W3CDTF">2015-08-18T09:54:00Z</dcterms:modified>
</cp:coreProperties>
</file>