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36" w:rsidRDefault="002B0E36" w:rsidP="00A12814">
      <w:pPr>
        <w:rPr>
          <w:b/>
          <w:sz w:val="20"/>
          <w:szCs w:val="20"/>
          <w:lang w:val="is-IS"/>
        </w:rPr>
      </w:pPr>
    </w:p>
    <w:p w:rsidR="00A12814" w:rsidRPr="00873688" w:rsidRDefault="00A12814" w:rsidP="00A12814">
      <w:pPr>
        <w:rPr>
          <w:b/>
          <w:sz w:val="22"/>
          <w:szCs w:val="22"/>
          <w:lang w:val="is-IS" w:eastAsia="en-US"/>
        </w:rPr>
      </w:pPr>
      <w:r w:rsidRPr="00873688">
        <w:rPr>
          <w:b/>
          <w:sz w:val="22"/>
          <w:szCs w:val="22"/>
          <w:lang w:val="is-IS"/>
        </w:rPr>
        <w:t>I. VIÐAUKI – REGLUGERÐ FRAMKVÆMDASTJÓRNARINNAR (EB) nr. 809/2004 frá 29. apríl 2004</w:t>
      </w:r>
    </w:p>
    <w:p w:rsidR="00A12814" w:rsidRPr="00873688" w:rsidRDefault="00A12814" w:rsidP="00A12814">
      <w:pPr>
        <w:ind w:left="720"/>
        <w:rPr>
          <w:b/>
          <w:color w:val="000000"/>
          <w:sz w:val="22"/>
          <w:szCs w:val="22"/>
          <w:lang w:val="is-IS" w:eastAsia="is-IS"/>
        </w:rPr>
      </w:pPr>
    </w:p>
    <w:p w:rsidR="00A12814" w:rsidRPr="00873688" w:rsidRDefault="00A12814" w:rsidP="00A12814">
      <w:pPr>
        <w:rPr>
          <w:b/>
          <w:color w:val="000000"/>
          <w:sz w:val="22"/>
          <w:szCs w:val="22"/>
          <w:lang w:val="is-IS" w:eastAsia="is-IS"/>
        </w:rPr>
      </w:pPr>
      <w:r w:rsidRPr="00873688">
        <w:rPr>
          <w:b/>
          <w:color w:val="000000"/>
          <w:sz w:val="22"/>
          <w:szCs w:val="22"/>
          <w:lang w:val="is-IS" w:eastAsia="is-IS"/>
        </w:rPr>
        <w:t>Sbr. tilgreint í 2. mgr. regl. nr. 243/2006:</w:t>
      </w:r>
    </w:p>
    <w:p w:rsidR="00A12814" w:rsidRPr="00873688" w:rsidRDefault="00A12814" w:rsidP="00A12814">
      <w:pPr>
        <w:rPr>
          <w:b/>
          <w:i/>
          <w:color w:val="000000"/>
          <w:sz w:val="22"/>
          <w:szCs w:val="22"/>
          <w:lang w:val="is-IS" w:eastAsia="is-IS"/>
        </w:rPr>
      </w:pPr>
      <w:r w:rsidRPr="00873688">
        <w:rPr>
          <w:b/>
          <w:i/>
          <w:color w:val="000000"/>
          <w:sz w:val="22"/>
          <w:szCs w:val="22"/>
          <w:lang w:val="is-IS" w:eastAsia="is-IS"/>
        </w:rPr>
        <w:t>Ef ósamræmi er á milli íslensks og ensks texta reglugerðar framkvæmdastjórnarinnar nr. 809/2004 skal skýra íslenska textann með hliðsjón af enska textanum.</w:t>
      </w:r>
    </w:p>
    <w:p w:rsidR="00A12814" w:rsidRPr="00873688" w:rsidRDefault="00A12814" w:rsidP="00A12814">
      <w:pPr>
        <w:ind w:left="720"/>
        <w:rPr>
          <w:b/>
          <w:color w:val="000000"/>
          <w:sz w:val="22"/>
          <w:szCs w:val="22"/>
          <w:lang w:val="is-IS" w:eastAsia="is-IS"/>
        </w:rPr>
      </w:pPr>
    </w:p>
    <w:p w:rsidR="00A12814" w:rsidRPr="00873688" w:rsidRDefault="00A12814" w:rsidP="00A12814">
      <w:pPr>
        <w:rPr>
          <w:b/>
          <w:sz w:val="22"/>
          <w:szCs w:val="22"/>
          <w:lang w:val="is-IS"/>
        </w:rPr>
      </w:pPr>
      <w:r w:rsidRPr="00873688">
        <w:rPr>
          <w:b/>
          <w:sz w:val="22"/>
          <w:szCs w:val="22"/>
          <w:lang w:val="is-IS"/>
        </w:rPr>
        <w:t>Ef ósamræmi er á milli textans í þessu skjali og texta reglugerðar framkvæmdastjórnarinnar nr. 809/2004 er það texti reglugerðarinnar sem gildir.</w:t>
      </w:r>
    </w:p>
    <w:p w:rsidR="00841558" w:rsidRPr="00873688" w:rsidRDefault="00841558" w:rsidP="004562C7">
      <w:pPr>
        <w:rPr>
          <w:b/>
          <w:color w:val="4F81BD" w:themeColor="accent1"/>
          <w:sz w:val="22"/>
          <w:szCs w:val="22"/>
          <w:lang w:val="is-IS"/>
        </w:rPr>
      </w:pPr>
    </w:p>
    <w:p w:rsidR="008969AD" w:rsidRPr="00873688" w:rsidRDefault="008969AD" w:rsidP="00036D2A">
      <w:pPr>
        <w:rPr>
          <w:b/>
          <w:sz w:val="22"/>
          <w:szCs w:val="22"/>
          <w:lang w:val="is-IS"/>
        </w:rPr>
      </w:pPr>
    </w:p>
    <w:p w:rsidR="00A12814" w:rsidRPr="00873688" w:rsidRDefault="00A12814" w:rsidP="00A12814">
      <w:pPr>
        <w:jc w:val="center"/>
        <w:rPr>
          <w:b/>
          <w:sz w:val="22"/>
          <w:szCs w:val="22"/>
          <w:lang w:val="is-IS"/>
        </w:rPr>
      </w:pPr>
      <w:r w:rsidRPr="00873688">
        <w:rPr>
          <w:b/>
          <w:sz w:val="22"/>
          <w:szCs w:val="22"/>
          <w:lang w:val="is-IS"/>
        </w:rPr>
        <w:t>I. VIÐAUKI</w:t>
      </w:r>
    </w:p>
    <w:p w:rsidR="00A12814" w:rsidRPr="00873688" w:rsidRDefault="00A12814" w:rsidP="00A12814">
      <w:pPr>
        <w:ind w:left="360"/>
        <w:jc w:val="center"/>
        <w:rPr>
          <w:b/>
          <w:sz w:val="22"/>
          <w:szCs w:val="22"/>
          <w:lang w:val="is-IS"/>
        </w:rPr>
      </w:pPr>
    </w:p>
    <w:p w:rsidR="00A12814" w:rsidRPr="00873688" w:rsidRDefault="00A12814" w:rsidP="00A12814">
      <w:pPr>
        <w:jc w:val="center"/>
        <w:rPr>
          <w:b/>
          <w:sz w:val="22"/>
          <w:szCs w:val="22"/>
          <w:lang w:val="is-IS"/>
        </w:rPr>
      </w:pPr>
      <w:r w:rsidRPr="00873688">
        <w:rPr>
          <w:b/>
          <w:sz w:val="22"/>
          <w:szCs w:val="22"/>
          <w:lang w:val="is-IS"/>
        </w:rPr>
        <w:t>Lágmarkskröfur um upplýsingar sem koma eiga fram í útgefandalýsingu fyrir hluti (grunnskjal)</w:t>
      </w:r>
    </w:p>
    <w:p w:rsidR="00126874" w:rsidRDefault="00126874" w:rsidP="00A12814">
      <w:pPr>
        <w:ind w:left="-180" w:firstLine="180"/>
        <w:rPr>
          <w:lang w:val="is-IS"/>
        </w:rPr>
      </w:pPr>
    </w:p>
    <w:p w:rsidR="001C48A2" w:rsidRDefault="001C48A2" w:rsidP="00A12814">
      <w:pPr>
        <w:ind w:left="-180" w:firstLine="180"/>
        <w:rPr>
          <w:lang w:val="is-I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59"/>
        <w:gridCol w:w="850"/>
        <w:gridCol w:w="7839"/>
      </w:tblGrid>
      <w:tr w:rsidR="00862B4E" w:rsidRPr="00C4246A" w:rsidTr="00873688">
        <w:tc>
          <w:tcPr>
            <w:tcW w:w="959" w:type="dxa"/>
          </w:tcPr>
          <w:p w:rsidR="00862B4E" w:rsidRPr="00C4246A" w:rsidRDefault="00862B4E" w:rsidP="00862B4E">
            <w:pPr>
              <w:rPr>
                <w:b/>
                <w:color w:val="FF0000"/>
                <w:sz w:val="22"/>
                <w:szCs w:val="22"/>
                <w:lang w:val="is-IS"/>
              </w:rPr>
            </w:pPr>
            <w:r w:rsidRPr="00C4246A">
              <w:rPr>
                <w:b/>
                <w:color w:val="FF0000"/>
                <w:sz w:val="22"/>
                <w:szCs w:val="22"/>
                <w:lang w:val="is-IS"/>
              </w:rPr>
              <w:t>Bls</w:t>
            </w:r>
            <w:r w:rsidR="00873688">
              <w:rPr>
                <w:b/>
                <w:color w:val="FF0000"/>
                <w:sz w:val="22"/>
                <w:szCs w:val="22"/>
                <w:lang w:val="is-IS"/>
              </w:rPr>
              <w:t>.</w:t>
            </w:r>
          </w:p>
        </w:tc>
        <w:tc>
          <w:tcPr>
            <w:tcW w:w="850" w:type="dxa"/>
            <w:vAlign w:val="center"/>
          </w:tcPr>
          <w:p w:rsidR="00862B4E" w:rsidRPr="00C4246A" w:rsidRDefault="00862B4E" w:rsidP="00862B4E">
            <w:pPr>
              <w:rPr>
                <w:b/>
                <w:sz w:val="22"/>
                <w:szCs w:val="22"/>
                <w:lang w:val="is-IS"/>
              </w:rPr>
            </w:pPr>
            <w:r w:rsidRPr="00C4246A">
              <w:rPr>
                <w:b/>
                <w:sz w:val="22"/>
                <w:szCs w:val="22"/>
                <w:lang w:val="is-IS"/>
              </w:rPr>
              <w:t>Liður</w:t>
            </w:r>
          </w:p>
        </w:tc>
        <w:tc>
          <w:tcPr>
            <w:tcW w:w="7839" w:type="dxa"/>
            <w:vAlign w:val="center"/>
          </w:tcPr>
          <w:p w:rsidR="00862B4E" w:rsidRPr="00C4246A" w:rsidRDefault="00862B4E" w:rsidP="00862B4E">
            <w:pPr>
              <w:rPr>
                <w:b/>
                <w:sz w:val="22"/>
                <w:szCs w:val="22"/>
              </w:rPr>
            </w:pPr>
            <w:r w:rsidRPr="00C4246A">
              <w:rPr>
                <w:b/>
                <w:sz w:val="22"/>
                <w:szCs w:val="22"/>
              </w:rPr>
              <w:t>Efni</w:t>
            </w:r>
          </w:p>
        </w:tc>
      </w:tr>
      <w:tr w:rsidR="001C48A2" w:rsidRPr="00C4246A" w:rsidTr="00873688">
        <w:tc>
          <w:tcPr>
            <w:tcW w:w="959" w:type="dxa"/>
          </w:tcPr>
          <w:p w:rsidR="001C48A2" w:rsidRPr="00C4246A" w:rsidRDefault="001C48A2" w:rsidP="00A12814">
            <w:pPr>
              <w:rPr>
                <w:b/>
                <w:color w:val="FF0000"/>
                <w:sz w:val="22"/>
                <w:szCs w:val="22"/>
                <w:lang w:val="is-IS"/>
              </w:rPr>
            </w:pPr>
          </w:p>
        </w:tc>
        <w:tc>
          <w:tcPr>
            <w:tcW w:w="850" w:type="dxa"/>
          </w:tcPr>
          <w:p w:rsidR="001C48A2" w:rsidRPr="00C4246A" w:rsidRDefault="008A365F" w:rsidP="00A12814">
            <w:pPr>
              <w:rPr>
                <w:b/>
                <w:sz w:val="22"/>
                <w:szCs w:val="22"/>
                <w:lang w:val="is-IS"/>
              </w:rPr>
            </w:pPr>
            <w:r w:rsidRPr="00C4246A">
              <w:rPr>
                <w:b/>
                <w:sz w:val="22"/>
                <w:szCs w:val="22"/>
                <w:lang w:val="is-IS"/>
              </w:rPr>
              <w:t>1.</w:t>
            </w:r>
          </w:p>
        </w:tc>
        <w:tc>
          <w:tcPr>
            <w:tcW w:w="7839" w:type="dxa"/>
            <w:vAlign w:val="center"/>
          </w:tcPr>
          <w:p w:rsidR="001C48A2" w:rsidRPr="00C4246A" w:rsidRDefault="008A365F" w:rsidP="008A365F">
            <w:pPr>
              <w:rPr>
                <w:sz w:val="22"/>
                <w:szCs w:val="22"/>
                <w:lang w:val="is-IS"/>
              </w:rPr>
            </w:pPr>
            <w:r w:rsidRPr="00C4246A">
              <w:rPr>
                <w:b/>
                <w:sz w:val="22"/>
                <w:szCs w:val="22"/>
              </w:rPr>
              <w:t>ÁBYRGIR AÐILAR</w:t>
            </w:r>
          </w:p>
        </w:tc>
      </w:tr>
      <w:tr w:rsidR="001C48A2" w:rsidRPr="00C4246A" w:rsidTr="00873688">
        <w:trPr>
          <w:trHeight w:val="1117"/>
        </w:trPr>
        <w:tc>
          <w:tcPr>
            <w:tcW w:w="959" w:type="dxa"/>
          </w:tcPr>
          <w:p w:rsidR="001C48A2" w:rsidRPr="00C4246A" w:rsidRDefault="001C48A2" w:rsidP="00A12814">
            <w:pPr>
              <w:rPr>
                <w:sz w:val="22"/>
                <w:szCs w:val="22"/>
                <w:lang w:val="is-IS"/>
              </w:rPr>
            </w:pPr>
          </w:p>
        </w:tc>
        <w:tc>
          <w:tcPr>
            <w:tcW w:w="850" w:type="dxa"/>
          </w:tcPr>
          <w:p w:rsidR="001C48A2" w:rsidRPr="00C4246A" w:rsidRDefault="008A365F" w:rsidP="00A12814">
            <w:pPr>
              <w:rPr>
                <w:b/>
                <w:sz w:val="22"/>
                <w:szCs w:val="22"/>
                <w:lang w:val="is-IS"/>
              </w:rPr>
            </w:pPr>
            <w:r w:rsidRPr="00C4246A">
              <w:rPr>
                <w:b/>
                <w:sz w:val="22"/>
                <w:szCs w:val="22"/>
                <w:lang w:val="is-IS"/>
              </w:rPr>
              <w:t>1.1.</w:t>
            </w:r>
          </w:p>
        </w:tc>
        <w:tc>
          <w:tcPr>
            <w:tcW w:w="7839" w:type="dxa"/>
            <w:vAlign w:val="center"/>
          </w:tcPr>
          <w:p w:rsidR="001C48A2" w:rsidRPr="00C4246A" w:rsidRDefault="008A365F" w:rsidP="008A365F">
            <w:pPr>
              <w:rPr>
                <w:sz w:val="22"/>
                <w:szCs w:val="22"/>
                <w:lang w:val="is-IS"/>
              </w:rPr>
            </w:pPr>
            <w:r w:rsidRPr="00C4246A">
              <w:rPr>
                <w:sz w:val="22"/>
                <w:szCs w:val="22"/>
                <w:lang w:val="is-IS"/>
              </w:rPr>
              <w:t>Tilgreina skal alla aðila sem eru ábyrgir fyrir upplýsingum í útgefandalýsingunni, og, eftir atvikum, fyrir tilteknum hlutum hennar og í því tilviki skal tilgreina þá hluta sem þeir eru ábyrgir fyrir. Ef um er að ræða einstaklinga, þ.m.t. aðilar að stjórn, framkvæmdastjórn eða eftirlitsstjórn útgefandans, skulu þeir tilgreindir með</w:t>
            </w:r>
            <w:r w:rsidR="001A10A9" w:rsidRPr="00C4246A">
              <w:rPr>
                <w:sz w:val="22"/>
                <w:szCs w:val="22"/>
                <w:lang w:val="is-IS"/>
              </w:rPr>
              <w:t xml:space="preserve"> </w:t>
            </w:r>
            <w:r w:rsidRPr="00C4246A">
              <w:rPr>
                <w:sz w:val="22"/>
                <w:szCs w:val="22"/>
                <w:lang w:val="is-IS"/>
              </w:rPr>
              <w:t xml:space="preserve">nafni og stöðuheiti. </w:t>
            </w:r>
            <w:r w:rsidRPr="00C4246A">
              <w:rPr>
                <w:sz w:val="22"/>
                <w:szCs w:val="22"/>
                <w:lang w:val="da-DK"/>
              </w:rPr>
              <w:t>Ef um er að ræða lögaðila skal tilgreina nafn þeirra og skráða skrifstofu.</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8A365F" w:rsidP="00A12814">
            <w:pPr>
              <w:rPr>
                <w:b/>
                <w:sz w:val="22"/>
                <w:szCs w:val="22"/>
                <w:lang w:val="is-IS"/>
              </w:rPr>
            </w:pPr>
            <w:r w:rsidRPr="00C4246A">
              <w:rPr>
                <w:b/>
                <w:sz w:val="22"/>
                <w:szCs w:val="22"/>
                <w:lang w:val="is-IS"/>
              </w:rPr>
              <w:t>1.2.</w:t>
            </w:r>
          </w:p>
        </w:tc>
        <w:tc>
          <w:tcPr>
            <w:tcW w:w="7839" w:type="dxa"/>
            <w:vAlign w:val="center"/>
          </w:tcPr>
          <w:p w:rsidR="001C48A2" w:rsidRPr="00C4246A" w:rsidRDefault="008A365F" w:rsidP="00E45794">
            <w:pPr>
              <w:rPr>
                <w:sz w:val="22"/>
                <w:szCs w:val="22"/>
                <w:lang w:val="is-IS"/>
              </w:rPr>
            </w:pPr>
            <w:r w:rsidRPr="00C4246A">
              <w:rPr>
                <w:sz w:val="22"/>
                <w:szCs w:val="22"/>
                <w:lang w:val="is-IS"/>
              </w:rPr>
              <w:t>Yfirlýsing frá þeim sem eru ábyrgir fyrir útgefandalýsingunni þess efnis að samkvæmt þeirra bestu vitund séu upplýsingarnar, sem útgefandalýsingin hefur að geyma, í samræmi við staðreyndir og að engum upplýsingum sé sleppt sem kunna að skipta máli varðandi áreiðanleika hennar. Eftir atvikum, yfirlýsing frá þeim sem eru ábyrgir</w:t>
            </w:r>
            <w:r w:rsidR="00E45794" w:rsidRPr="00C4246A">
              <w:rPr>
                <w:sz w:val="22"/>
                <w:szCs w:val="22"/>
                <w:lang w:val="is-IS"/>
              </w:rPr>
              <w:t xml:space="preserve"> </w:t>
            </w:r>
            <w:r w:rsidRPr="00C4246A">
              <w:rPr>
                <w:sz w:val="22"/>
                <w:szCs w:val="22"/>
                <w:lang w:val="is-IS"/>
              </w:rPr>
              <w:t>fyrir tilteknum hlutum útgefandalýsingarinnar þess efnis að samkvæmt þeirra bestu vitund séu upplýsingarnar,</w:t>
            </w:r>
            <w:r w:rsidR="00E45794" w:rsidRPr="00C4246A">
              <w:rPr>
                <w:sz w:val="22"/>
                <w:szCs w:val="22"/>
                <w:lang w:val="is-IS"/>
              </w:rPr>
              <w:t xml:space="preserve"> </w:t>
            </w:r>
            <w:r w:rsidRPr="00C4246A">
              <w:rPr>
                <w:sz w:val="22"/>
                <w:szCs w:val="22"/>
                <w:lang w:val="is-IS"/>
              </w:rPr>
              <w:t>sem er að finna í þeim hluta útgefandalýsingarinnar sem þeir eru ábyrgir fyrir, í samræmi við staðreyndir og að</w:t>
            </w:r>
            <w:r w:rsidR="00E45794" w:rsidRPr="00C4246A">
              <w:rPr>
                <w:sz w:val="22"/>
                <w:szCs w:val="22"/>
                <w:lang w:val="is-IS"/>
              </w:rPr>
              <w:t xml:space="preserve"> </w:t>
            </w:r>
            <w:r w:rsidRPr="00C4246A">
              <w:rPr>
                <w:sz w:val="22"/>
                <w:szCs w:val="22"/>
                <w:lang w:val="is-IS"/>
              </w:rPr>
              <w:t>engum upplýsingum sé sleppt sem kunna að skipta máli varðandi áreiðanleika hans.</w:t>
            </w:r>
          </w:p>
        </w:tc>
      </w:tr>
      <w:tr w:rsidR="001C48A2" w:rsidRPr="00C4246A" w:rsidTr="00873688">
        <w:trPr>
          <w:trHeight w:val="28"/>
        </w:trPr>
        <w:tc>
          <w:tcPr>
            <w:tcW w:w="959" w:type="dxa"/>
          </w:tcPr>
          <w:p w:rsidR="001C48A2" w:rsidRPr="00C4246A" w:rsidRDefault="001C48A2" w:rsidP="00A12814">
            <w:pPr>
              <w:rPr>
                <w:sz w:val="22"/>
                <w:szCs w:val="22"/>
                <w:lang w:val="is-IS"/>
              </w:rPr>
            </w:pPr>
          </w:p>
        </w:tc>
        <w:tc>
          <w:tcPr>
            <w:tcW w:w="850" w:type="dxa"/>
          </w:tcPr>
          <w:p w:rsidR="001C48A2" w:rsidRPr="00C4246A" w:rsidRDefault="008A365F" w:rsidP="00A12814">
            <w:pPr>
              <w:rPr>
                <w:b/>
                <w:sz w:val="22"/>
                <w:szCs w:val="22"/>
                <w:lang w:val="is-IS"/>
              </w:rPr>
            </w:pPr>
            <w:r w:rsidRPr="00C4246A">
              <w:rPr>
                <w:b/>
                <w:sz w:val="22"/>
                <w:szCs w:val="22"/>
                <w:lang w:val="is-IS"/>
              </w:rPr>
              <w:t>2.</w:t>
            </w:r>
          </w:p>
        </w:tc>
        <w:tc>
          <w:tcPr>
            <w:tcW w:w="7839" w:type="dxa"/>
            <w:vAlign w:val="center"/>
          </w:tcPr>
          <w:p w:rsidR="001C48A2" w:rsidRPr="00C4246A" w:rsidRDefault="008A365F" w:rsidP="008A365F">
            <w:pPr>
              <w:rPr>
                <w:sz w:val="22"/>
                <w:szCs w:val="22"/>
                <w:lang w:val="is-IS"/>
              </w:rPr>
            </w:pPr>
            <w:r w:rsidRPr="00C4246A">
              <w:rPr>
                <w:b/>
                <w:sz w:val="22"/>
                <w:szCs w:val="22"/>
              </w:rPr>
              <w:t>LÖGGILTIR ENDURSKOÐENDUR</w:t>
            </w:r>
          </w:p>
        </w:tc>
      </w:tr>
      <w:tr w:rsidR="001C48A2" w:rsidRPr="00C4246A" w:rsidTr="00873688">
        <w:trPr>
          <w:trHeight w:val="58"/>
        </w:trPr>
        <w:tc>
          <w:tcPr>
            <w:tcW w:w="959" w:type="dxa"/>
          </w:tcPr>
          <w:p w:rsidR="001C48A2" w:rsidRPr="00C4246A" w:rsidRDefault="001C48A2" w:rsidP="00A12814">
            <w:pPr>
              <w:rPr>
                <w:sz w:val="22"/>
                <w:szCs w:val="22"/>
                <w:lang w:val="is-IS"/>
              </w:rPr>
            </w:pPr>
          </w:p>
        </w:tc>
        <w:tc>
          <w:tcPr>
            <w:tcW w:w="850" w:type="dxa"/>
          </w:tcPr>
          <w:p w:rsidR="001C48A2" w:rsidRPr="00C4246A" w:rsidRDefault="008A365F" w:rsidP="00A12814">
            <w:pPr>
              <w:rPr>
                <w:b/>
                <w:sz w:val="22"/>
                <w:szCs w:val="22"/>
                <w:lang w:val="is-IS"/>
              </w:rPr>
            </w:pPr>
            <w:r w:rsidRPr="00C4246A">
              <w:rPr>
                <w:b/>
                <w:sz w:val="22"/>
                <w:szCs w:val="22"/>
                <w:lang w:val="is-IS"/>
              </w:rPr>
              <w:t>2.1.</w:t>
            </w:r>
          </w:p>
        </w:tc>
        <w:tc>
          <w:tcPr>
            <w:tcW w:w="7839" w:type="dxa"/>
            <w:vAlign w:val="center"/>
          </w:tcPr>
          <w:p w:rsidR="001C48A2" w:rsidRPr="00C4246A" w:rsidRDefault="008A365F" w:rsidP="00E45794">
            <w:pPr>
              <w:rPr>
                <w:sz w:val="22"/>
                <w:szCs w:val="22"/>
                <w:lang w:val="is-IS"/>
              </w:rPr>
            </w:pPr>
            <w:r w:rsidRPr="00C4246A">
              <w:rPr>
                <w:sz w:val="22"/>
                <w:szCs w:val="22"/>
                <w:lang w:val="is-IS"/>
              </w:rPr>
              <w:t>Nöfn og heimilisföng endurskoðenda útgefandans á því tímabili sem sögulegar fjárhagslegar upplýsingar taka til</w:t>
            </w:r>
            <w:r w:rsidR="00E45794" w:rsidRPr="00C4246A">
              <w:rPr>
                <w:sz w:val="22"/>
                <w:szCs w:val="22"/>
                <w:lang w:val="is-IS"/>
              </w:rPr>
              <w:t xml:space="preserve"> </w:t>
            </w:r>
            <w:r w:rsidRPr="00C4246A">
              <w:rPr>
                <w:sz w:val="22"/>
                <w:szCs w:val="22"/>
                <w:lang w:val="is-IS"/>
              </w:rPr>
              <w:t>(ásamt aðild þeirra að faglegum samtökum).</w:t>
            </w:r>
          </w:p>
        </w:tc>
      </w:tr>
      <w:tr w:rsidR="001C48A2" w:rsidRPr="00C4246A" w:rsidTr="00873688">
        <w:trPr>
          <w:trHeight w:val="38"/>
        </w:trPr>
        <w:tc>
          <w:tcPr>
            <w:tcW w:w="959" w:type="dxa"/>
          </w:tcPr>
          <w:p w:rsidR="001C48A2" w:rsidRPr="00C4246A" w:rsidRDefault="001C48A2" w:rsidP="00A12814">
            <w:pPr>
              <w:rPr>
                <w:sz w:val="22"/>
                <w:szCs w:val="22"/>
                <w:lang w:val="is-IS"/>
              </w:rPr>
            </w:pPr>
          </w:p>
        </w:tc>
        <w:tc>
          <w:tcPr>
            <w:tcW w:w="850" w:type="dxa"/>
          </w:tcPr>
          <w:p w:rsidR="001C48A2" w:rsidRPr="00C4246A" w:rsidRDefault="008A365F" w:rsidP="00A12814">
            <w:pPr>
              <w:rPr>
                <w:b/>
                <w:sz w:val="22"/>
                <w:szCs w:val="22"/>
                <w:lang w:val="is-IS"/>
              </w:rPr>
            </w:pPr>
            <w:r w:rsidRPr="00C4246A">
              <w:rPr>
                <w:b/>
                <w:sz w:val="22"/>
                <w:szCs w:val="22"/>
                <w:lang w:val="is-IS"/>
              </w:rPr>
              <w:t>2.2.</w:t>
            </w:r>
          </w:p>
        </w:tc>
        <w:tc>
          <w:tcPr>
            <w:tcW w:w="7839" w:type="dxa"/>
            <w:vAlign w:val="center"/>
          </w:tcPr>
          <w:p w:rsidR="001C48A2" w:rsidRPr="00C4246A" w:rsidRDefault="008A365F" w:rsidP="008A365F">
            <w:pPr>
              <w:rPr>
                <w:sz w:val="22"/>
                <w:szCs w:val="22"/>
                <w:lang w:val="is-IS"/>
              </w:rPr>
            </w:pPr>
            <w:r w:rsidRPr="00C4246A">
              <w:rPr>
                <w:sz w:val="22"/>
                <w:szCs w:val="22"/>
                <w:lang w:val="is-IS"/>
              </w:rPr>
              <w:t>Ef endurskoðendur hafa sagt starfi sínu lausu, verið leystir frá störfum eða ekki verið endurkjörnir á því tímabili</w:t>
            </w:r>
            <w:r w:rsidR="00E45794" w:rsidRPr="00C4246A">
              <w:rPr>
                <w:sz w:val="22"/>
                <w:szCs w:val="22"/>
                <w:lang w:val="is-IS"/>
              </w:rPr>
              <w:t xml:space="preserve"> </w:t>
            </w:r>
            <w:r w:rsidRPr="00C4246A">
              <w:rPr>
                <w:sz w:val="22"/>
                <w:szCs w:val="22"/>
                <w:lang w:val="is-IS"/>
              </w:rPr>
              <w:t>sem sögulegar fjárhagslegar upplýsingar taka til, skal tilgreina allar upplýsingar sem máli skipta.</w:t>
            </w:r>
          </w:p>
        </w:tc>
      </w:tr>
      <w:tr w:rsidR="001C48A2" w:rsidRPr="00C4246A" w:rsidTr="00873688">
        <w:trPr>
          <w:trHeight w:val="28"/>
        </w:trPr>
        <w:tc>
          <w:tcPr>
            <w:tcW w:w="959" w:type="dxa"/>
          </w:tcPr>
          <w:p w:rsidR="001C48A2" w:rsidRPr="00C4246A" w:rsidRDefault="001C48A2" w:rsidP="00A12814">
            <w:pPr>
              <w:rPr>
                <w:sz w:val="22"/>
                <w:szCs w:val="22"/>
                <w:lang w:val="is-IS"/>
              </w:rPr>
            </w:pPr>
          </w:p>
        </w:tc>
        <w:tc>
          <w:tcPr>
            <w:tcW w:w="850" w:type="dxa"/>
          </w:tcPr>
          <w:p w:rsidR="001C48A2" w:rsidRPr="00C4246A" w:rsidRDefault="008A365F" w:rsidP="00A12814">
            <w:pPr>
              <w:rPr>
                <w:b/>
                <w:sz w:val="22"/>
                <w:szCs w:val="22"/>
                <w:lang w:val="is-IS"/>
              </w:rPr>
            </w:pPr>
            <w:r w:rsidRPr="00C4246A">
              <w:rPr>
                <w:b/>
                <w:sz w:val="22"/>
                <w:szCs w:val="22"/>
                <w:lang w:val="is-IS"/>
              </w:rPr>
              <w:t>3.</w:t>
            </w:r>
          </w:p>
        </w:tc>
        <w:tc>
          <w:tcPr>
            <w:tcW w:w="7839" w:type="dxa"/>
            <w:vAlign w:val="center"/>
          </w:tcPr>
          <w:p w:rsidR="001C48A2" w:rsidRPr="00C4246A" w:rsidRDefault="008A365F" w:rsidP="008A365F">
            <w:pPr>
              <w:rPr>
                <w:sz w:val="22"/>
                <w:szCs w:val="22"/>
                <w:lang w:val="is-IS"/>
              </w:rPr>
            </w:pPr>
            <w:r w:rsidRPr="00C4246A">
              <w:rPr>
                <w:b/>
                <w:sz w:val="22"/>
                <w:szCs w:val="22"/>
              </w:rPr>
              <w:t>VALDAR FJÁRHAGSUPPLÝSINGAR</w:t>
            </w:r>
          </w:p>
        </w:tc>
      </w:tr>
      <w:tr w:rsidR="001C48A2" w:rsidRPr="00C4246A" w:rsidTr="00873688">
        <w:trPr>
          <w:trHeight w:val="619"/>
        </w:trPr>
        <w:tc>
          <w:tcPr>
            <w:tcW w:w="959" w:type="dxa"/>
          </w:tcPr>
          <w:p w:rsidR="001C48A2" w:rsidRPr="00C4246A" w:rsidRDefault="001C48A2" w:rsidP="00A12814">
            <w:pPr>
              <w:rPr>
                <w:sz w:val="22"/>
                <w:szCs w:val="22"/>
                <w:lang w:val="is-IS"/>
              </w:rPr>
            </w:pPr>
          </w:p>
        </w:tc>
        <w:tc>
          <w:tcPr>
            <w:tcW w:w="850" w:type="dxa"/>
          </w:tcPr>
          <w:p w:rsidR="001C48A2" w:rsidRPr="00C4246A" w:rsidRDefault="008A365F" w:rsidP="00A12814">
            <w:pPr>
              <w:rPr>
                <w:b/>
                <w:sz w:val="22"/>
                <w:szCs w:val="22"/>
                <w:lang w:val="is-IS"/>
              </w:rPr>
            </w:pPr>
            <w:r w:rsidRPr="00C4246A">
              <w:rPr>
                <w:b/>
                <w:sz w:val="22"/>
                <w:szCs w:val="22"/>
                <w:lang w:val="is-IS"/>
              </w:rPr>
              <w:t>3.1.</w:t>
            </w:r>
          </w:p>
        </w:tc>
        <w:tc>
          <w:tcPr>
            <w:tcW w:w="7839" w:type="dxa"/>
            <w:vAlign w:val="center"/>
          </w:tcPr>
          <w:p w:rsidR="001C48A2" w:rsidRPr="00C4246A" w:rsidRDefault="008A365F" w:rsidP="00E45794">
            <w:pPr>
              <w:rPr>
                <w:sz w:val="22"/>
                <w:szCs w:val="22"/>
                <w:lang w:val="is-IS"/>
              </w:rPr>
            </w:pPr>
            <w:r w:rsidRPr="00C4246A">
              <w:rPr>
                <w:sz w:val="22"/>
                <w:szCs w:val="22"/>
                <w:lang w:val="is-IS"/>
              </w:rPr>
              <w:t>Valdar sögulegar fjárhagsupplýsingar um útgefanda, fyrir hvert fjárhagsár sem sögulegar fjárhagsupplýsingar</w:t>
            </w:r>
            <w:r w:rsidR="00E45794" w:rsidRPr="00C4246A">
              <w:rPr>
                <w:sz w:val="22"/>
                <w:szCs w:val="22"/>
                <w:lang w:val="is-IS"/>
              </w:rPr>
              <w:t xml:space="preserve"> </w:t>
            </w:r>
            <w:r w:rsidRPr="00C4246A">
              <w:rPr>
                <w:sz w:val="22"/>
                <w:szCs w:val="22"/>
                <w:lang w:val="is-IS"/>
              </w:rPr>
              <w:t>taka til, ásamt öllum síðari fjárhagsupplýsingum fyrir árshlutatímabil ef einhver eru, í sama gjaldmiðli og</w:t>
            </w:r>
            <w:r w:rsidR="00E45794" w:rsidRPr="00C4246A">
              <w:rPr>
                <w:sz w:val="22"/>
                <w:szCs w:val="22"/>
                <w:lang w:val="is-IS"/>
              </w:rPr>
              <w:t xml:space="preserve"> </w:t>
            </w:r>
            <w:r w:rsidRPr="00C4246A">
              <w:rPr>
                <w:sz w:val="22"/>
                <w:szCs w:val="22"/>
                <w:lang w:val="is-IS"/>
              </w:rPr>
              <w:t>fjárhagsupplýsingarnar.</w:t>
            </w:r>
          </w:p>
          <w:p w:rsidR="008A365F" w:rsidRPr="00C4246A" w:rsidRDefault="008A365F" w:rsidP="009C0ABD">
            <w:pPr>
              <w:ind w:firstLine="720"/>
              <w:rPr>
                <w:sz w:val="22"/>
                <w:szCs w:val="22"/>
                <w:lang w:val="is-IS"/>
              </w:rPr>
            </w:pPr>
          </w:p>
          <w:p w:rsidR="008A365F" w:rsidRPr="00C4246A" w:rsidRDefault="008A365F" w:rsidP="00E45794">
            <w:pPr>
              <w:rPr>
                <w:sz w:val="22"/>
                <w:szCs w:val="22"/>
                <w:lang w:val="is-IS"/>
              </w:rPr>
            </w:pPr>
            <w:r w:rsidRPr="00C4246A">
              <w:rPr>
                <w:sz w:val="22"/>
                <w:szCs w:val="22"/>
                <w:lang w:val="is-IS"/>
              </w:rPr>
              <w:t>Valdar sögulegar fjárhagsupplýsingar skulu hafa að geyma lykiltölur sem gefa yfirlit yfir fjárhagsstöðu</w:t>
            </w:r>
            <w:r w:rsidR="00E45794" w:rsidRPr="00C4246A">
              <w:rPr>
                <w:sz w:val="22"/>
                <w:szCs w:val="22"/>
                <w:lang w:val="is-IS"/>
              </w:rPr>
              <w:t xml:space="preserve"> </w:t>
            </w:r>
            <w:r w:rsidRPr="00C4246A">
              <w:rPr>
                <w:sz w:val="22"/>
                <w:szCs w:val="22"/>
                <w:lang w:val="is-IS"/>
              </w:rPr>
              <w:t>útgefanda.</w:t>
            </w:r>
          </w:p>
        </w:tc>
      </w:tr>
      <w:tr w:rsidR="001C48A2" w:rsidRPr="00C4246A" w:rsidTr="00873688">
        <w:trPr>
          <w:trHeight w:val="102"/>
        </w:trPr>
        <w:tc>
          <w:tcPr>
            <w:tcW w:w="959" w:type="dxa"/>
          </w:tcPr>
          <w:p w:rsidR="001C48A2" w:rsidRPr="00C4246A" w:rsidRDefault="001C48A2" w:rsidP="00A12814">
            <w:pPr>
              <w:rPr>
                <w:sz w:val="22"/>
                <w:szCs w:val="22"/>
                <w:lang w:val="is-IS"/>
              </w:rPr>
            </w:pPr>
          </w:p>
        </w:tc>
        <w:tc>
          <w:tcPr>
            <w:tcW w:w="850" w:type="dxa"/>
          </w:tcPr>
          <w:p w:rsidR="001C48A2" w:rsidRPr="00C4246A" w:rsidRDefault="008A365F" w:rsidP="00A12814">
            <w:pPr>
              <w:rPr>
                <w:b/>
                <w:sz w:val="22"/>
                <w:szCs w:val="22"/>
                <w:lang w:val="is-IS"/>
              </w:rPr>
            </w:pPr>
            <w:r w:rsidRPr="00C4246A">
              <w:rPr>
                <w:b/>
                <w:sz w:val="22"/>
                <w:szCs w:val="22"/>
                <w:lang w:val="is-IS"/>
              </w:rPr>
              <w:t>3.2.</w:t>
            </w:r>
          </w:p>
        </w:tc>
        <w:tc>
          <w:tcPr>
            <w:tcW w:w="7839" w:type="dxa"/>
            <w:vAlign w:val="center"/>
          </w:tcPr>
          <w:p w:rsidR="008A365F" w:rsidRPr="00C4246A" w:rsidRDefault="008A365F" w:rsidP="00E45794">
            <w:pPr>
              <w:rPr>
                <w:sz w:val="22"/>
                <w:szCs w:val="22"/>
                <w:lang w:val="is-IS"/>
              </w:rPr>
            </w:pPr>
            <w:r w:rsidRPr="00C4246A">
              <w:rPr>
                <w:sz w:val="22"/>
                <w:szCs w:val="22"/>
                <w:lang w:val="is-IS"/>
              </w:rPr>
              <w:t>Ef valdar fjárhagsupplýsingar fyrir árshluta eru lagðar fram verður einnig að leggja fram samanburðargögn fyrir</w:t>
            </w:r>
            <w:r w:rsidR="00E45794" w:rsidRPr="00C4246A">
              <w:rPr>
                <w:sz w:val="22"/>
                <w:szCs w:val="22"/>
                <w:lang w:val="is-IS"/>
              </w:rPr>
              <w:t xml:space="preserve"> </w:t>
            </w:r>
            <w:r w:rsidRPr="00C4246A">
              <w:rPr>
                <w:sz w:val="22"/>
                <w:szCs w:val="22"/>
                <w:lang w:val="is-IS"/>
              </w:rPr>
              <w:t>sama tímabil fyrra fjárhagsárs, að undanskildu því að krafan um samanburðarupplýsingar um efnahagsreikning</w:t>
            </w:r>
          </w:p>
          <w:p w:rsidR="001C48A2" w:rsidRPr="00C4246A" w:rsidRDefault="008A365F" w:rsidP="009C0ABD">
            <w:pPr>
              <w:tabs>
                <w:tab w:val="left" w:pos="7485"/>
              </w:tabs>
              <w:rPr>
                <w:sz w:val="22"/>
                <w:szCs w:val="22"/>
                <w:lang w:val="is-IS"/>
              </w:rPr>
            </w:pPr>
            <w:r w:rsidRPr="00C4246A">
              <w:rPr>
                <w:sz w:val="22"/>
                <w:szCs w:val="22"/>
                <w:lang w:val="is-IS"/>
              </w:rPr>
              <w:lastRenderedPageBreak/>
              <w:t>telst uppfyllt ef lagðar eru fram árslokaupplýsingar úr efnahagsreikningi.</w:t>
            </w:r>
            <w:r w:rsidRPr="00C4246A">
              <w:rPr>
                <w:sz w:val="22"/>
                <w:szCs w:val="22"/>
                <w:lang w:val="is-IS"/>
              </w:rPr>
              <w:tab/>
            </w:r>
          </w:p>
        </w:tc>
      </w:tr>
      <w:tr w:rsidR="001C48A2" w:rsidRPr="00C4246A" w:rsidTr="00873688">
        <w:trPr>
          <w:trHeight w:val="28"/>
        </w:trPr>
        <w:tc>
          <w:tcPr>
            <w:tcW w:w="959" w:type="dxa"/>
          </w:tcPr>
          <w:p w:rsidR="001C48A2" w:rsidRPr="00C4246A" w:rsidRDefault="001C48A2" w:rsidP="00A12814">
            <w:pPr>
              <w:rPr>
                <w:sz w:val="22"/>
                <w:szCs w:val="22"/>
                <w:lang w:val="is-IS"/>
              </w:rPr>
            </w:pPr>
          </w:p>
        </w:tc>
        <w:tc>
          <w:tcPr>
            <w:tcW w:w="850" w:type="dxa"/>
          </w:tcPr>
          <w:p w:rsidR="001C48A2" w:rsidRPr="00C4246A" w:rsidRDefault="008A365F" w:rsidP="00A12814">
            <w:pPr>
              <w:rPr>
                <w:b/>
                <w:sz w:val="22"/>
                <w:szCs w:val="22"/>
                <w:lang w:val="is-IS"/>
              </w:rPr>
            </w:pPr>
            <w:r w:rsidRPr="00C4246A">
              <w:rPr>
                <w:b/>
                <w:sz w:val="22"/>
                <w:szCs w:val="22"/>
                <w:lang w:val="is-IS"/>
              </w:rPr>
              <w:t>4.</w:t>
            </w:r>
          </w:p>
        </w:tc>
        <w:tc>
          <w:tcPr>
            <w:tcW w:w="7839" w:type="dxa"/>
            <w:vAlign w:val="center"/>
          </w:tcPr>
          <w:p w:rsidR="001C48A2" w:rsidRPr="00C4246A" w:rsidRDefault="008A365F" w:rsidP="008A365F">
            <w:pPr>
              <w:rPr>
                <w:b/>
                <w:sz w:val="22"/>
                <w:szCs w:val="22"/>
              </w:rPr>
            </w:pPr>
            <w:r w:rsidRPr="00C4246A">
              <w:rPr>
                <w:b/>
                <w:sz w:val="22"/>
                <w:szCs w:val="22"/>
              </w:rPr>
              <w:t>ÁHÆTTUÞÆTTIR</w:t>
            </w:r>
          </w:p>
          <w:p w:rsidR="008A365F" w:rsidRPr="00C4246A" w:rsidRDefault="008A365F" w:rsidP="008A365F">
            <w:pPr>
              <w:rPr>
                <w:b/>
                <w:sz w:val="22"/>
                <w:szCs w:val="22"/>
              </w:rPr>
            </w:pPr>
          </w:p>
          <w:p w:rsidR="008A365F" w:rsidRPr="00C4246A" w:rsidRDefault="008A365F" w:rsidP="008A365F">
            <w:pPr>
              <w:rPr>
                <w:sz w:val="22"/>
                <w:szCs w:val="22"/>
                <w:lang w:val="is-IS"/>
              </w:rPr>
            </w:pPr>
            <w:r w:rsidRPr="00C4246A">
              <w:rPr>
                <w:sz w:val="22"/>
                <w:szCs w:val="22"/>
                <w:lang w:val="is-IS"/>
              </w:rPr>
              <w:t>Upplýsingar um áhættuþætti sem eiga sérstaklega við um útgefanda eða atvinnugrein hans skulu birtar á áberandi</w:t>
            </w:r>
            <w:r w:rsidR="00E45794" w:rsidRPr="00C4246A">
              <w:rPr>
                <w:sz w:val="22"/>
                <w:szCs w:val="22"/>
                <w:lang w:val="is-IS"/>
              </w:rPr>
              <w:t xml:space="preserve"> </w:t>
            </w:r>
            <w:r w:rsidRPr="00C4246A">
              <w:rPr>
                <w:sz w:val="22"/>
                <w:szCs w:val="22"/>
                <w:lang w:val="is-IS"/>
              </w:rPr>
              <w:t>stað í kafla sem ber yfirskriftina „Áhættuþættir“.</w:t>
            </w:r>
          </w:p>
        </w:tc>
      </w:tr>
      <w:tr w:rsidR="001C48A2" w:rsidRPr="00C4246A" w:rsidTr="00873688">
        <w:trPr>
          <w:trHeight w:val="28"/>
        </w:trPr>
        <w:tc>
          <w:tcPr>
            <w:tcW w:w="959" w:type="dxa"/>
          </w:tcPr>
          <w:p w:rsidR="001C48A2" w:rsidRPr="00C4246A" w:rsidRDefault="001C48A2" w:rsidP="00A12814">
            <w:pPr>
              <w:rPr>
                <w:sz w:val="22"/>
                <w:szCs w:val="22"/>
                <w:lang w:val="is-IS"/>
              </w:rPr>
            </w:pPr>
          </w:p>
        </w:tc>
        <w:tc>
          <w:tcPr>
            <w:tcW w:w="850" w:type="dxa"/>
          </w:tcPr>
          <w:p w:rsidR="001C48A2" w:rsidRPr="00C4246A" w:rsidRDefault="008A365F" w:rsidP="00A12814">
            <w:pPr>
              <w:rPr>
                <w:b/>
                <w:sz w:val="22"/>
                <w:szCs w:val="22"/>
                <w:lang w:val="is-IS"/>
              </w:rPr>
            </w:pPr>
            <w:r w:rsidRPr="00C4246A">
              <w:rPr>
                <w:b/>
                <w:sz w:val="22"/>
                <w:szCs w:val="22"/>
                <w:lang w:val="is-IS"/>
              </w:rPr>
              <w:t>5.</w:t>
            </w:r>
          </w:p>
        </w:tc>
        <w:tc>
          <w:tcPr>
            <w:tcW w:w="7839" w:type="dxa"/>
            <w:vAlign w:val="center"/>
          </w:tcPr>
          <w:p w:rsidR="001C48A2" w:rsidRPr="00C4246A" w:rsidRDefault="008A365F" w:rsidP="008A365F">
            <w:pPr>
              <w:rPr>
                <w:b/>
                <w:sz w:val="22"/>
                <w:szCs w:val="22"/>
                <w:lang w:val="da-DK"/>
              </w:rPr>
            </w:pPr>
            <w:r w:rsidRPr="00C4246A">
              <w:rPr>
                <w:b/>
                <w:sz w:val="22"/>
                <w:szCs w:val="22"/>
                <w:lang w:val="da-DK"/>
              </w:rPr>
              <w:t>UPPLÝSINGAR UM ÚTGEFANDANN</w:t>
            </w:r>
          </w:p>
        </w:tc>
      </w:tr>
      <w:tr w:rsidR="001C48A2" w:rsidRPr="00C4246A" w:rsidTr="00873688">
        <w:trPr>
          <w:trHeight w:val="44"/>
        </w:trPr>
        <w:tc>
          <w:tcPr>
            <w:tcW w:w="959" w:type="dxa"/>
          </w:tcPr>
          <w:p w:rsidR="001C48A2" w:rsidRPr="00C4246A" w:rsidRDefault="001C48A2" w:rsidP="00A12814">
            <w:pPr>
              <w:rPr>
                <w:sz w:val="22"/>
                <w:szCs w:val="22"/>
                <w:lang w:val="is-IS"/>
              </w:rPr>
            </w:pPr>
          </w:p>
        </w:tc>
        <w:tc>
          <w:tcPr>
            <w:tcW w:w="850" w:type="dxa"/>
          </w:tcPr>
          <w:p w:rsidR="001C48A2" w:rsidRPr="00C4246A" w:rsidRDefault="008A365F" w:rsidP="00A12814">
            <w:pPr>
              <w:rPr>
                <w:b/>
                <w:sz w:val="22"/>
                <w:szCs w:val="22"/>
                <w:lang w:val="is-IS"/>
              </w:rPr>
            </w:pPr>
            <w:r w:rsidRPr="00C4246A">
              <w:rPr>
                <w:b/>
                <w:sz w:val="22"/>
                <w:szCs w:val="22"/>
                <w:lang w:val="is-IS"/>
              </w:rPr>
              <w:t>5.1.</w:t>
            </w:r>
          </w:p>
        </w:tc>
        <w:tc>
          <w:tcPr>
            <w:tcW w:w="7839" w:type="dxa"/>
            <w:vAlign w:val="center"/>
          </w:tcPr>
          <w:p w:rsidR="001C48A2" w:rsidRPr="00C4246A" w:rsidRDefault="008A365F" w:rsidP="008A365F">
            <w:pPr>
              <w:rPr>
                <w:sz w:val="22"/>
                <w:szCs w:val="22"/>
                <w:lang w:val="da-DK"/>
              </w:rPr>
            </w:pPr>
            <w:r w:rsidRPr="00C4246A">
              <w:rPr>
                <w:i/>
                <w:sz w:val="22"/>
                <w:szCs w:val="22"/>
                <w:lang w:val="da-DK"/>
              </w:rPr>
              <w:t>Saga og þróun útgefandans</w:t>
            </w:r>
          </w:p>
        </w:tc>
      </w:tr>
      <w:tr w:rsidR="001C48A2" w:rsidRPr="00C4246A" w:rsidTr="00873688">
        <w:trPr>
          <w:trHeight w:val="107"/>
        </w:trPr>
        <w:tc>
          <w:tcPr>
            <w:tcW w:w="959" w:type="dxa"/>
          </w:tcPr>
          <w:p w:rsidR="001C48A2" w:rsidRPr="00C4246A" w:rsidRDefault="001C48A2" w:rsidP="00A12814">
            <w:pPr>
              <w:rPr>
                <w:sz w:val="22"/>
                <w:szCs w:val="22"/>
                <w:lang w:val="is-IS"/>
              </w:rPr>
            </w:pPr>
          </w:p>
        </w:tc>
        <w:tc>
          <w:tcPr>
            <w:tcW w:w="850" w:type="dxa"/>
          </w:tcPr>
          <w:p w:rsidR="001C48A2" w:rsidRPr="00C4246A" w:rsidRDefault="008A365F" w:rsidP="00A12814">
            <w:pPr>
              <w:rPr>
                <w:b/>
                <w:sz w:val="22"/>
                <w:szCs w:val="22"/>
                <w:lang w:val="is-IS"/>
              </w:rPr>
            </w:pPr>
            <w:r w:rsidRPr="00C4246A">
              <w:rPr>
                <w:b/>
                <w:sz w:val="22"/>
                <w:szCs w:val="22"/>
                <w:lang w:val="is-IS"/>
              </w:rPr>
              <w:t>5.1.1.</w:t>
            </w:r>
          </w:p>
        </w:tc>
        <w:tc>
          <w:tcPr>
            <w:tcW w:w="7839" w:type="dxa"/>
            <w:vAlign w:val="center"/>
          </w:tcPr>
          <w:p w:rsidR="001C48A2" w:rsidRPr="00C4246A" w:rsidRDefault="008A365F" w:rsidP="009C0ABD">
            <w:pPr>
              <w:autoSpaceDE w:val="0"/>
              <w:autoSpaceDN w:val="0"/>
              <w:adjustRightInd w:val="0"/>
              <w:rPr>
                <w:sz w:val="22"/>
                <w:szCs w:val="22"/>
                <w:lang w:val="is-IS" w:eastAsia="is-IS"/>
              </w:rPr>
            </w:pPr>
            <w:r w:rsidRPr="00C4246A">
              <w:rPr>
                <w:sz w:val="22"/>
                <w:szCs w:val="22"/>
                <w:lang w:val="is-IS" w:eastAsia="is-IS"/>
              </w:rPr>
              <w:t>Lögheiti og viðskiptaheiti útgefanda,</w:t>
            </w:r>
          </w:p>
        </w:tc>
      </w:tr>
      <w:tr w:rsidR="001C48A2" w:rsidRPr="00C4246A" w:rsidTr="00873688">
        <w:trPr>
          <w:trHeight w:val="40"/>
        </w:trPr>
        <w:tc>
          <w:tcPr>
            <w:tcW w:w="959" w:type="dxa"/>
          </w:tcPr>
          <w:p w:rsidR="001C48A2" w:rsidRPr="00C4246A" w:rsidRDefault="001C48A2" w:rsidP="00A12814">
            <w:pPr>
              <w:rPr>
                <w:sz w:val="22"/>
                <w:szCs w:val="22"/>
                <w:lang w:val="is-IS"/>
              </w:rPr>
            </w:pPr>
          </w:p>
        </w:tc>
        <w:tc>
          <w:tcPr>
            <w:tcW w:w="850" w:type="dxa"/>
          </w:tcPr>
          <w:p w:rsidR="001C48A2" w:rsidRPr="00C4246A" w:rsidRDefault="008A365F" w:rsidP="00A12814">
            <w:pPr>
              <w:rPr>
                <w:b/>
                <w:sz w:val="22"/>
                <w:szCs w:val="22"/>
                <w:lang w:val="is-IS"/>
              </w:rPr>
            </w:pPr>
            <w:r w:rsidRPr="00C4246A">
              <w:rPr>
                <w:b/>
                <w:sz w:val="22"/>
                <w:szCs w:val="22"/>
                <w:lang w:val="is-IS"/>
              </w:rPr>
              <w:t>5.1.2.</w:t>
            </w:r>
          </w:p>
        </w:tc>
        <w:tc>
          <w:tcPr>
            <w:tcW w:w="7839" w:type="dxa"/>
            <w:vAlign w:val="center"/>
          </w:tcPr>
          <w:p w:rsidR="001C48A2" w:rsidRPr="00C4246A" w:rsidRDefault="008A365F" w:rsidP="009C0ABD">
            <w:pPr>
              <w:autoSpaceDE w:val="0"/>
              <w:autoSpaceDN w:val="0"/>
              <w:adjustRightInd w:val="0"/>
              <w:rPr>
                <w:sz w:val="22"/>
                <w:szCs w:val="22"/>
                <w:lang w:val="is-IS" w:eastAsia="is-IS"/>
              </w:rPr>
            </w:pPr>
            <w:r w:rsidRPr="00C4246A">
              <w:rPr>
                <w:sz w:val="22"/>
                <w:szCs w:val="22"/>
                <w:lang w:val="is-IS" w:eastAsia="is-IS"/>
              </w:rPr>
              <w:t>skráningarstaður útgefanda og skráningarnúmer hans,</w:t>
            </w:r>
          </w:p>
        </w:tc>
      </w:tr>
      <w:tr w:rsidR="001C48A2" w:rsidRPr="00C4246A" w:rsidTr="00873688">
        <w:trPr>
          <w:trHeight w:val="28"/>
        </w:trPr>
        <w:tc>
          <w:tcPr>
            <w:tcW w:w="959" w:type="dxa"/>
          </w:tcPr>
          <w:p w:rsidR="001C48A2" w:rsidRPr="00C4246A" w:rsidRDefault="001C48A2" w:rsidP="00A12814">
            <w:pPr>
              <w:rPr>
                <w:sz w:val="22"/>
                <w:szCs w:val="22"/>
                <w:lang w:val="is-IS"/>
              </w:rPr>
            </w:pPr>
          </w:p>
        </w:tc>
        <w:tc>
          <w:tcPr>
            <w:tcW w:w="850" w:type="dxa"/>
          </w:tcPr>
          <w:p w:rsidR="001C48A2" w:rsidRPr="00C4246A" w:rsidRDefault="008A365F" w:rsidP="00A12814">
            <w:pPr>
              <w:rPr>
                <w:b/>
                <w:sz w:val="22"/>
                <w:szCs w:val="22"/>
                <w:lang w:val="is-IS"/>
              </w:rPr>
            </w:pPr>
            <w:r w:rsidRPr="00C4246A">
              <w:rPr>
                <w:b/>
                <w:sz w:val="22"/>
                <w:szCs w:val="22"/>
                <w:lang w:val="is-IS"/>
              </w:rPr>
              <w:t>5.1.3.</w:t>
            </w:r>
          </w:p>
        </w:tc>
        <w:tc>
          <w:tcPr>
            <w:tcW w:w="7839" w:type="dxa"/>
            <w:vAlign w:val="center"/>
          </w:tcPr>
          <w:p w:rsidR="001C48A2" w:rsidRPr="00C4246A" w:rsidRDefault="008A365F" w:rsidP="008A365F">
            <w:pPr>
              <w:rPr>
                <w:sz w:val="22"/>
                <w:szCs w:val="22"/>
                <w:lang w:val="is-IS"/>
              </w:rPr>
            </w:pPr>
            <w:r w:rsidRPr="00C4246A">
              <w:rPr>
                <w:sz w:val="22"/>
                <w:szCs w:val="22"/>
                <w:lang w:val="is-IS" w:eastAsia="is-IS"/>
              </w:rPr>
              <w:t>stofndagur og rekstrartími útgefanda, sé hann ekki ótiltekinn,</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8A365F" w:rsidP="00A12814">
            <w:pPr>
              <w:rPr>
                <w:b/>
                <w:sz w:val="22"/>
                <w:szCs w:val="22"/>
                <w:lang w:val="is-IS"/>
              </w:rPr>
            </w:pPr>
            <w:r w:rsidRPr="00C4246A">
              <w:rPr>
                <w:b/>
                <w:sz w:val="22"/>
                <w:szCs w:val="22"/>
                <w:lang w:val="is-IS"/>
              </w:rPr>
              <w:t>5.1.4.</w:t>
            </w:r>
          </w:p>
        </w:tc>
        <w:tc>
          <w:tcPr>
            <w:tcW w:w="7839" w:type="dxa"/>
            <w:vAlign w:val="center"/>
          </w:tcPr>
          <w:p w:rsidR="001C48A2" w:rsidRPr="00C4246A" w:rsidRDefault="008A365F" w:rsidP="00806294">
            <w:pPr>
              <w:autoSpaceDE w:val="0"/>
              <w:autoSpaceDN w:val="0"/>
              <w:adjustRightInd w:val="0"/>
              <w:rPr>
                <w:sz w:val="22"/>
                <w:szCs w:val="22"/>
                <w:lang w:val="is-IS"/>
              </w:rPr>
            </w:pPr>
            <w:r w:rsidRPr="00C4246A">
              <w:rPr>
                <w:sz w:val="22"/>
                <w:szCs w:val="22"/>
                <w:lang w:val="is-IS" w:eastAsia="is-IS"/>
              </w:rPr>
              <w:t>lögheimili útgefandans og rekstrarform hans að lögum, löggjöfin sem útgefandinn starfar samkvæmt, heiti lands</w:t>
            </w:r>
            <w:r w:rsidR="00E45794" w:rsidRPr="00C4246A">
              <w:rPr>
                <w:sz w:val="22"/>
                <w:szCs w:val="22"/>
                <w:lang w:val="is-IS" w:eastAsia="is-IS"/>
              </w:rPr>
              <w:t xml:space="preserve"> </w:t>
            </w:r>
            <w:r w:rsidRPr="00C4246A">
              <w:rPr>
                <w:sz w:val="22"/>
                <w:szCs w:val="22"/>
                <w:lang w:val="is-IS" w:eastAsia="is-IS"/>
              </w:rPr>
              <w:t>þar sem útgefandi er skráður, ásamt heimilisfangi og símanúmeri skráðrar skrifstofu hans (eða höfuðstöðvar</w:t>
            </w:r>
            <w:r w:rsidR="00806294">
              <w:rPr>
                <w:sz w:val="22"/>
                <w:szCs w:val="22"/>
                <w:lang w:val="is-IS" w:eastAsia="is-IS"/>
              </w:rPr>
              <w:t xml:space="preserve"> </w:t>
            </w:r>
            <w:bookmarkStart w:id="0" w:name="_GoBack"/>
            <w:bookmarkEnd w:id="0"/>
            <w:r w:rsidRPr="00C4246A">
              <w:rPr>
                <w:sz w:val="22"/>
                <w:szCs w:val="22"/>
                <w:lang w:val="is-IS" w:eastAsia="is-IS"/>
              </w:rPr>
              <w:t>útgefandans ef þær eru aðrar en heimilisfang skráðrar skrifstofu hans),</w:t>
            </w:r>
          </w:p>
        </w:tc>
      </w:tr>
      <w:tr w:rsidR="001C48A2" w:rsidRPr="00C4246A" w:rsidTr="00873688">
        <w:trPr>
          <w:trHeight w:val="28"/>
        </w:trPr>
        <w:tc>
          <w:tcPr>
            <w:tcW w:w="959" w:type="dxa"/>
          </w:tcPr>
          <w:p w:rsidR="001C48A2" w:rsidRPr="00C4246A" w:rsidRDefault="001C48A2" w:rsidP="00A12814">
            <w:pPr>
              <w:rPr>
                <w:sz w:val="22"/>
                <w:szCs w:val="22"/>
                <w:lang w:val="is-IS"/>
              </w:rPr>
            </w:pPr>
          </w:p>
        </w:tc>
        <w:tc>
          <w:tcPr>
            <w:tcW w:w="850" w:type="dxa"/>
          </w:tcPr>
          <w:p w:rsidR="001C48A2" w:rsidRPr="00C4246A" w:rsidRDefault="008A365F" w:rsidP="00A12814">
            <w:pPr>
              <w:rPr>
                <w:b/>
                <w:sz w:val="22"/>
                <w:szCs w:val="22"/>
                <w:lang w:val="is-IS"/>
              </w:rPr>
            </w:pPr>
            <w:r w:rsidRPr="00C4246A">
              <w:rPr>
                <w:b/>
                <w:sz w:val="22"/>
                <w:szCs w:val="22"/>
                <w:lang w:val="is-IS"/>
              </w:rPr>
              <w:t>5.1.5.</w:t>
            </w:r>
          </w:p>
        </w:tc>
        <w:tc>
          <w:tcPr>
            <w:tcW w:w="7839" w:type="dxa"/>
            <w:vAlign w:val="center"/>
          </w:tcPr>
          <w:p w:rsidR="001C48A2" w:rsidRPr="00C4246A" w:rsidRDefault="008A365F" w:rsidP="008A365F">
            <w:pPr>
              <w:rPr>
                <w:sz w:val="22"/>
                <w:szCs w:val="22"/>
                <w:lang w:val="is-IS"/>
              </w:rPr>
            </w:pPr>
            <w:r w:rsidRPr="00C4246A">
              <w:rPr>
                <w:sz w:val="22"/>
                <w:szCs w:val="22"/>
                <w:lang w:val="is-IS" w:eastAsia="is-IS"/>
              </w:rPr>
              <w:t>mikilvægir atburðir í þróun starfsemi útgefanda.</w:t>
            </w:r>
          </w:p>
        </w:tc>
      </w:tr>
      <w:tr w:rsidR="001C48A2" w:rsidRPr="00C4246A" w:rsidTr="00873688">
        <w:trPr>
          <w:trHeight w:val="28"/>
        </w:trPr>
        <w:tc>
          <w:tcPr>
            <w:tcW w:w="959" w:type="dxa"/>
          </w:tcPr>
          <w:p w:rsidR="001C48A2" w:rsidRPr="00C4246A" w:rsidRDefault="001C48A2" w:rsidP="00A12814">
            <w:pPr>
              <w:rPr>
                <w:sz w:val="22"/>
                <w:szCs w:val="22"/>
                <w:lang w:val="is-IS"/>
              </w:rPr>
            </w:pPr>
          </w:p>
        </w:tc>
        <w:tc>
          <w:tcPr>
            <w:tcW w:w="850" w:type="dxa"/>
          </w:tcPr>
          <w:p w:rsidR="001C48A2" w:rsidRPr="00C4246A" w:rsidRDefault="008A365F" w:rsidP="00A12814">
            <w:pPr>
              <w:rPr>
                <w:b/>
                <w:sz w:val="22"/>
                <w:szCs w:val="22"/>
                <w:lang w:val="is-IS"/>
              </w:rPr>
            </w:pPr>
            <w:r w:rsidRPr="00C4246A">
              <w:rPr>
                <w:b/>
                <w:sz w:val="22"/>
                <w:szCs w:val="22"/>
                <w:lang w:val="is-IS"/>
              </w:rPr>
              <w:t>5.2.</w:t>
            </w:r>
          </w:p>
        </w:tc>
        <w:tc>
          <w:tcPr>
            <w:tcW w:w="7839" w:type="dxa"/>
            <w:vAlign w:val="center"/>
          </w:tcPr>
          <w:p w:rsidR="001C48A2" w:rsidRPr="00C4246A" w:rsidRDefault="008A365F" w:rsidP="009C0ABD">
            <w:pPr>
              <w:autoSpaceDE w:val="0"/>
              <w:autoSpaceDN w:val="0"/>
              <w:adjustRightInd w:val="0"/>
              <w:rPr>
                <w:i/>
                <w:iCs/>
                <w:sz w:val="22"/>
                <w:szCs w:val="22"/>
                <w:lang w:val="is-IS" w:eastAsia="is-IS"/>
              </w:rPr>
            </w:pPr>
            <w:r w:rsidRPr="00C4246A">
              <w:rPr>
                <w:i/>
                <w:iCs/>
                <w:sz w:val="22"/>
                <w:szCs w:val="22"/>
                <w:lang w:val="is-IS" w:eastAsia="is-IS"/>
              </w:rPr>
              <w:t>Fjárfestingar</w:t>
            </w:r>
          </w:p>
        </w:tc>
      </w:tr>
      <w:tr w:rsidR="001C48A2" w:rsidRPr="00C4246A" w:rsidTr="00873688">
        <w:trPr>
          <w:trHeight w:val="132"/>
        </w:trPr>
        <w:tc>
          <w:tcPr>
            <w:tcW w:w="959" w:type="dxa"/>
          </w:tcPr>
          <w:p w:rsidR="001C48A2" w:rsidRPr="00C4246A" w:rsidRDefault="001C48A2" w:rsidP="00A12814">
            <w:pPr>
              <w:rPr>
                <w:sz w:val="22"/>
                <w:szCs w:val="22"/>
                <w:lang w:val="is-IS"/>
              </w:rPr>
            </w:pPr>
          </w:p>
        </w:tc>
        <w:tc>
          <w:tcPr>
            <w:tcW w:w="850" w:type="dxa"/>
          </w:tcPr>
          <w:p w:rsidR="001C48A2" w:rsidRPr="00C4246A" w:rsidRDefault="008A365F" w:rsidP="00A12814">
            <w:pPr>
              <w:rPr>
                <w:b/>
                <w:sz w:val="22"/>
                <w:szCs w:val="22"/>
                <w:lang w:val="is-IS"/>
              </w:rPr>
            </w:pPr>
            <w:r w:rsidRPr="00C4246A">
              <w:rPr>
                <w:b/>
                <w:sz w:val="22"/>
                <w:szCs w:val="22"/>
                <w:lang w:val="is-IS"/>
              </w:rPr>
              <w:t>5.2.1.</w:t>
            </w:r>
          </w:p>
        </w:tc>
        <w:tc>
          <w:tcPr>
            <w:tcW w:w="7839" w:type="dxa"/>
            <w:vAlign w:val="center"/>
          </w:tcPr>
          <w:p w:rsidR="001C48A2" w:rsidRPr="00C4246A" w:rsidRDefault="008A365F" w:rsidP="009C0ABD">
            <w:pPr>
              <w:autoSpaceDE w:val="0"/>
              <w:autoSpaceDN w:val="0"/>
              <w:adjustRightInd w:val="0"/>
              <w:rPr>
                <w:sz w:val="22"/>
                <w:szCs w:val="22"/>
                <w:lang w:val="is-IS" w:eastAsia="is-IS"/>
              </w:rPr>
            </w:pPr>
            <w:r w:rsidRPr="00C4246A">
              <w:rPr>
                <w:sz w:val="22"/>
                <w:szCs w:val="22"/>
                <w:lang w:val="is-IS" w:eastAsia="is-IS"/>
              </w:rPr>
              <w:t>Lýsing (þ.m.t. fjárhæðir) á helstu fjárfestingum útgefanda fyrir hvert fjárhagsár á því tímabili sem sögulegar</w:t>
            </w:r>
            <w:r w:rsidR="00E45794" w:rsidRPr="00C4246A">
              <w:rPr>
                <w:sz w:val="22"/>
                <w:szCs w:val="22"/>
                <w:lang w:val="is-IS" w:eastAsia="is-IS"/>
              </w:rPr>
              <w:t xml:space="preserve"> </w:t>
            </w:r>
            <w:r w:rsidRPr="00C4246A">
              <w:rPr>
                <w:sz w:val="22"/>
                <w:szCs w:val="22"/>
                <w:lang w:val="is-IS" w:eastAsia="is-IS"/>
              </w:rPr>
              <w:t>fjárhagsupplýsingar taka til fram að dagsetningu útgefandalýsingar.</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8A365F" w:rsidP="00A12814">
            <w:pPr>
              <w:rPr>
                <w:b/>
                <w:sz w:val="22"/>
                <w:szCs w:val="22"/>
                <w:lang w:val="is-IS"/>
              </w:rPr>
            </w:pPr>
            <w:r w:rsidRPr="00C4246A">
              <w:rPr>
                <w:b/>
                <w:sz w:val="22"/>
                <w:szCs w:val="22"/>
                <w:lang w:val="is-IS"/>
              </w:rPr>
              <w:t>5.2.2.</w:t>
            </w:r>
          </w:p>
        </w:tc>
        <w:tc>
          <w:tcPr>
            <w:tcW w:w="7839" w:type="dxa"/>
            <w:vAlign w:val="center"/>
          </w:tcPr>
          <w:p w:rsidR="001C48A2" w:rsidRPr="00C4246A" w:rsidRDefault="008A365F" w:rsidP="009C0ABD">
            <w:pPr>
              <w:autoSpaceDE w:val="0"/>
              <w:autoSpaceDN w:val="0"/>
              <w:adjustRightInd w:val="0"/>
              <w:rPr>
                <w:sz w:val="22"/>
                <w:szCs w:val="22"/>
                <w:lang w:val="is-IS" w:eastAsia="is-IS"/>
              </w:rPr>
            </w:pPr>
            <w:r w:rsidRPr="00C4246A">
              <w:rPr>
                <w:sz w:val="22"/>
                <w:szCs w:val="22"/>
                <w:lang w:val="is-IS" w:eastAsia="is-IS"/>
              </w:rPr>
              <w:t>Lýsing á helstu yfirstandandi fjárfestingum útgefanda, þ.m.t. landfræðileg dreifing þessara fjárfestinga (heima og</w:t>
            </w:r>
            <w:r w:rsidR="00E45794" w:rsidRPr="00C4246A">
              <w:rPr>
                <w:sz w:val="22"/>
                <w:szCs w:val="22"/>
                <w:lang w:val="is-IS" w:eastAsia="is-IS"/>
              </w:rPr>
              <w:t xml:space="preserve"> </w:t>
            </w:r>
            <w:r w:rsidRPr="00C4246A">
              <w:rPr>
                <w:sz w:val="22"/>
                <w:szCs w:val="22"/>
                <w:lang w:val="is-IS" w:eastAsia="is-IS"/>
              </w:rPr>
              <w:t>erlendis) og fjármögnunaraðferð (innri eða ytri).</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8A365F" w:rsidP="00A12814">
            <w:pPr>
              <w:rPr>
                <w:b/>
                <w:sz w:val="22"/>
                <w:szCs w:val="22"/>
                <w:lang w:val="is-IS"/>
              </w:rPr>
            </w:pPr>
            <w:r w:rsidRPr="00C4246A">
              <w:rPr>
                <w:b/>
                <w:sz w:val="22"/>
                <w:szCs w:val="22"/>
                <w:lang w:val="is-IS"/>
              </w:rPr>
              <w:t>5.2.3.</w:t>
            </w:r>
          </w:p>
        </w:tc>
        <w:tc>
          <w:tcPr>
            <w:tcW w:w="7839" w:type="dxa"/>
            <w:vAlign w:val="center"/>
          </w:tcPr>
          <w:p w:rsidR="001C48A2" w:rsidRPr="00C4246A" w:rsidRDefault="008A365F" w:rsidP="009C0ABD">
            <w:pPr>
              <w:autoSpaceDE w:val="0"/>
              <w:autoSpaceDN w:val="0"/>
              <w:adjustRightInd w:val="0"/>
              <w:rPr>
                <w:sz w:val="22"/>
                <w:szCs w:val="22"/>
                <w:lang w:val="is-IS" w:eastAsia="is-IS"/>
              </w:rPr>
            </w:pPr>
            <w:r w:rsidRPr="00C4246A">
              <w:rPr>
                <w:sz w:val="22"/>
                <w:szCs w:val="22"/>
                <w:lang w:val="is-IS" w:eastAsia="is-IS"/>
              </w:rPr>
              <w:t>Upplýsingar um helstu framtíðarfjárfestingar útgefanda sem stjórnendur hans hafa þegar gert bindandi samninga</w:t>
            </w:r>
            <w:r w:rsidR="00E45794" w:rsidRPr="00C4246A">
              <w:rPr>
                <w:sz w:val="22"/>
                <w:szCs w:val="22"/>
                <w:lang w:val="is-IS" w:eastAsia="is-IS"/>
              </w:rPr>
              <w:t xml:space="preserve"> </w:t>
            </w:r>
            <w:r w:rsidRPr="00C4246A">
              <w:rPr>
                <w:sz w:val="22"/>
                <w:szCs w:val="22"/>
                <w:lang w:val="is-IS" w:eastAsia="is-IS"/>
              </w:rPr>
              <w:t>um.</w:t>
            </w:r>
          </w:p>
        </w:tc>
      </w:tr>
      <w:tr w:rsidR="001C48A2" w:rsidRPr="00C4246A" w:rsidTr="00873688">
        <w:trPr>
          <w:trHeight w:val="28"/>
        </w:trPr>
        <w:tc>
          <w:tcPr>
            <w:tcW w:w="959" w:type="dxa"/>
          </w:tcPr>
          <w:p w:rsidR="001C48A2" w:rsidRPr="00C4246A" w:rsidRDefault="001C48A2" w:rsidP="00A12814">
            <w:pPr>
              <w:rPr>
                <w:sz w:val="22"/>
                <w:szCs w:val="22"/>
                <w:lang w:val="is-IS"/>
              </w:rPr>
            </w:pPr>
          </w:p>
        </w:tc>
        <w:tc>
          <w:tcPr>
            <w:tcW w:w="850" w:type="dxa"/>
          </w:tcPr>
          <w:p w:rsidR="001C48A2" w:rsidRPr="00C4246A" w:rsidRDefault="008A365F" w:rsidP="00A12814">
            <w:pPr>
              <w:rPr>
                <w:b/>
                <w:sz w:val="22"/>
                <w:szCs w:val="22"/>
                <w:lang w:val="is-IS"/>
              </w:rPr>
            </w:pPr>
            <w:r w:rsidRPr="00C4246A">
              <w:rPr>
                <w:b/>
                <w:sz w:val="22"/>
                <w:szCs w:val="22"/>
                <w:lang w:val="is-IS"/>
              </w:rPr>
              <w:t>6.</w:t>
            </w:r>
          </w:p>
        </w:tc>
        <w:tc>
          <w:tcPr>
            <w:tcW w:w="7839" w:type="dxa"/>
            <w:vAlign w:val="center"/>
          </w:tcPr>
          <w:p w:rsidR="001C48A2" w:rsidRPr="00C4246A" w:rsidRDefault="008A365F" w:rsidP="008A365F">
            <w:pPr>
              <w:rPr>
                <w:sz w:val="22"/>
                <w:szCs w:val="22"/>
                <w:lang w:val="is-IS"/>
              </w:rPr>
            </w:pPr>
            <w:r w:rsidRPr="00C4246A">
              <w:rPr>
                <w:b/>
                <w:bCs/>
                <w:sz w:val="22"/>
                <w:szCs w:val="22"/>
                <w:lang w:val="is-IS" w:eastAsia="is-IS"/>
              </w:rPr>
              <w:t>YFIRLIT YFIR STARFSEMI</w:t>
            </w:r>
          </w:p>
        </w:tc>
      </w:tr>
      <w:tr w:rsidR="001C48A2" w:rsidRPr="00C4246A" w:rsidTr="00873688">
        <w:trPr>
          <w:trHeight w:val="28"/>
        </w:trPr>
        <w:tc>
          <w:tcPr>
            <w:tcW w:w="959" w:type="dxa"/>
          </w:tcPr>
          <w:p w:rsidR="001C48A2" w:rsidRPr="00C4246A" w:rsidRDefault="001C48A2" w:rsidP="00A12814">
            <w:pPr>
              <w:rPr>
                <w:sz w:val="22"/>
                <w:szCs w:val="22"/>
                <w:lang w:val="is-IS"/>
              </w:rPr>
            </w:pPr>
          </w:p>
        </w:tc>
        <w:tc>
          <w:tcPr>
            <w:tcW w:w="850" w:type="dxa"/>
          </w:tcPr>
          <w:p w:rsidR="001C48A2" w:rsidRPr="00C4246A" w:rsidRDefault="008A365F" w:rsidP="00A12814">
            <w:pPr>
              <w:rPr>
                <w:b/>
                <w:sz w:val="22"/>
                <w:szCs w:val="22"/>
                <w:lang w:val="is-IS"/>
              </w:rPr>
            </w:pPr>
            <w:r w:rsidRPr="00C4246A">
              <w:rPr>
                <w:b/>
                <w:sz w:val="22"/>
                <w:szCs w:val="22"/>
                <w:lang w:val="is-IS"/>
              </w:rPr>
              <w:t>6.1.</w:t>
            </w:r>
          </w:p>
        </w:tc>
        <w:tc>
          <w:tcPr>
            <w:tcW w:w="7839" w:type="dxa"/>
            <w:vAlign w:val="center"/>
          </w:tcPr>
          <w:p w:rsidR="001C48A2" w:rsidRPr="00C4246A" w:rsidRDefault="008A365F" w:rsidP="009C0ABD">
            <w:pPr>
              <w:autoSpaceDE w:val="0"/>
              <w:autoSpaceDN w:val="0"/>
              <w:adjustRightInd w:val="0"/>
              <w:rPr>
                <w:i/>
                <w:iCs/>
                <w:sz w:val="22"/>
                <w:szCs w:val="22"/>
                <w:lang w:val="is-IS" w:eastAsia="is-IS"/>
              </w:rPr>
            </w:pPr>
            <w:r w:rsidRPr="00C4246A">
              <w:rPr>
                <w:i/>
                <w:iCs/>
                <w:sz w:val="22"/>
                <w:szCs w:val="22"/>
                <w:lang w:val="is-IS" w:eastAsia="is-IS"/>
              </w:rPr>
              <w:t>Helsta starfsemi</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8A365F" w:rsidP="00A12814">
            <w:pPr>
              <w:rPr>
                <w:b/>
                <w:sz w:val="22"/>
                <w:szCs w:val="22"/>
                <w:lang w:val="is-IS"/>
              </w:rPr>
            </w:pPr>
            <w:r w:rsidRPr="00C4246A">
              <w:rPr>
                <w:b/>
                <w:sz w:val="22"/>
                <w:szCs w:val="22"/>
                <w:lang w:val="is-IS"/>
              </w:rPr>
              <w:t>6.1.1.</w:t>
            </w:r>
          </w:p>
        </w:tc>
        <w:tc>
          <w:tcPr>
            <w:tcW w:w="7839" w:type="dxa"/>
            <w:vAlign w:val="center"/>
          </w:tcPr>
          <w:p w:rsidR="001C48A2" w:rsidRPr="00C4246A" w:rsidRDefault="008A365F" w:rsidP="009C0ABD">
            <w:pPr>
              <w:autoSpaceDE w:val="0"/>
              <w:autoSpaceDN w:val="0"/>
              <w:adjustRightInd w:val="0"/>
              <w:rPr>
                <w:sz w:val="22"/>
                <w:szCs w:val="22"/>
                <w:lang w:val="is-IS" w:eastAsia="is-IS"/>
              </w:rPr>
            </w:pPr>
            <w:r w:rsidRPr="00C4246A">
              <w:rPr>
                <w:sz w:val="22"/>
                <w:szCs w:val="22"/>
                <w:lang w:val="is-IS" w:eastAsia="is-IS"/>
              </w:rPr>
              <w:t>Lýsing á og lykilatriði að því er varðar eðli reksturs útgefanda og helstu starfsemi hans þar sem tilgreindar eru</w:t>
            </w:r>
            <w:r w:rsidR="00E45794" w:rsidRPr="00C4246A">
              <w:rPr>
                <w:sz w:val="22"/>
                <w:szCs w:val="22"/>
                <w:lang w:val="is-IS" w:eastAsia="is-IS"/>
              </w:rPr>
              <w:t xml:space="preserve"> </w:t>
            </w:r>
            <w:r w:rsidRPr="00C4246A">
              <w:rPr>
                <w:sz w:val="22"/>
                <w:szCs w:val="22"/>
                <w:lang w:val="is-IS" w:eastAsia="is-IS"/>
              </w:rPr>
              <w:t>helstu afurðir og vöruflokkar sem seldir eru og/eða þjónusta sem er veitt fyrir hvert fjárhagsár að því er varðar</w:t>
            </w:r>
            <w:r w:rsidR="00E45794" w:rsidRPr="00C4246A">
              <w:rPr>
                <w:sz w:val="22"/>
                <w:szCs w:val="22"/>
                <w:lang w:val="is-IS" w:eastAsia="is-IS"/>
              </w:rPr>
              <w:t xml:space="preserve"> </w:t>
            </w:r>
            <w:r w:rsidRPr="00C4246A">
              <w:rPr>
                <w:sz w:val="22"/>
                <w:szCs w:val="22"/>
                <w:lang w:val="is-IS" w:eastAsia="is-IS"/>
              </w:rPr>
              <w:t>tímabilið sem sögulegar fjárhagsupplýsingar taka til og</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8A365F" w:rsidP="00A12814">
            <w:pPr>
              <w:rPr>
                <w:b/>
                <w:sz w:val="22"/>
                <w:szCs w:val="22"/>
                <w:lang w:val="is-IS"/>
              </w:rPr>
            </w:pPr>
            <w:r w:rsidRPr="00C4246A">
              <w:rPr>
                <w:b/>
                <w:sz w:val="22"/>
                <w:szCs w:val="22"/>
                <w:lang w:val="is-IS"/>
              </w:rPr>
              <w:t>6.1.2.</w:t>
            </w:r>
          </w:p>
        </w:tc>
        <w:tc>
          <w:tcPr>
            <w:tcW w:w="7839" w:type="dxa"/>
            <w:vAlign w:val="center"/>
          </w:tcPr>
          <w:p w:rsidR="001C48A2" w:rsidRPr="00C4246A" w:rsidRDefault="006C38A4" w:rsidP="009C0ABD">
            <w:pPr>
              <w:autoSpaceDE w:val="0"/>
              <w:autoSpaceDN w:val="0"/>
              <w:adjustRightInd w:val="0"/>
              <w:rPr>
                <w:sz w:val="22"/>
                <w:szCs w:val="22"/>
                <w:lang w:val="is-IS" w:eastAsia="is-IS"/>
              </w:rPr>
            </w:pPr>
            <w:r w:rsidRPr="00C4246A">
              <w:rPr>
                <w:sz w:val="22"/>
                <w:szCs w:val="22"/>
                <w:lang w:val="is-IS" w:eastAsia="is-IS"/>
              </w:rPr>
              <w:t>upplýsingar um allar mikilvægar, nýjar afurðir og vörur og/eða þjónustu sem kynntar hafa verið, og stöðu</w:t>
            </w:r>
            <w:r w:rsidR="00E45794" w:rsidRPr="00C4246A">
              <w:rPr>
                <w:sz w:val="22"/>
                <w:szCs w:val="22"/>
                <w:lang w:val="is-IS" w:eastAsia="is-IS"/>
              </w:rPr>
              <w:t xml:space="preserve"> </w:t>
            </w:r>
            <w:r w:rsidRPr="00C4246A">
              <w:rPr>
                <w:sz w:val="22"/>
                <w:szCs w:val="22"/>
                <w:lang w:val="is-IS" w:eastAsia="is-IS"/>
              </w:rPr>
              <w:t>þróunar, að því marki sem þróun nýrra afurða, vöru eða þjónustu hefur verið kynnt opinberlega.</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8A365F" w:rsidP="00A12814">
            <w:pPr>
              <w:rPr>
                <w:b/>
                <w:sz w:val="22"/>
                <w:szCs w:val="22"/>
                <w:lang w:val="is-IS"/>
              </w:rPr>
            </w:pPr>
            <w:r w:rsidRPr="00C4246A">
              <w:rPr>
                <w:b/>
                <w:sz w:val="22"/>
                <w:szCs w:val="22"/>
                <w:lang w:val="is-IS"/>
              </w:rPr>
              <w:t>6.2.</w:t>
            </w:r>
          </w:p>
        </w:tc>
        <w:tc>
          <w:tcPr>
            <w:tcW w:w="7839" w:type="dxa"/>
            <w:vAlign w:val="center"/>
          </w:tcPr>
          <w:p w:rsidR="001C48A2" w:rsidRPr="00C4246A" w:rsidRDefault="006C38A4" w:rsidP="009C0ABD">
            <w:pPr>
              <w:autoSpaceDE w:val="0"/>
              <w:autoSpaceDN w:val="0"/>
              <w:adjustRightInd w:val="0"/>
              <w:rPr>
                <w:i/>
                <w:iCs/>
                <w:sz w:val="22"/>
                <w:szCs w:val="22"/>
                <w:lang w:val="is-IS" w:eastAsia="is-IS"/>
              </w:rPr>
            </w:pPr>
            <w:r w:rsidRPr="00C4246A">
              <w:rPr>
                <w:i/>
                <w:iCs/>
                <w:sz w:val="22"/>
                <w:szCs w:val="22"/>
                <w:lang w:val="is-IS" w:eastAsia="is-IS"/>
              </w:rPr>
              <w:t>Helstu markaðir</w:t>
            </w:r>
          </w:p>
          <w:p w:rsidR="00C4246A" w:rsidRPr="00C4246A" w:rsidRDefault="00C4246A" w:rsidP="009C0ABD">
            <w:pPr>
              <w:autoSpaceDE w:val="0"/>
              <w:autoSpaceDN w:val="0"/>
              <w:adjustRightInd w:val="0"/>
              <w:rPr>
                <w:sz w:val="22"/>
                <w:szCs w:val="22"/>
                <w:lang w:val="is-IS" w:eastAsia="is-IS"/>
              </w:rPr>
            </w:pPr>
          </w:p>
          <w:p w:rsidR="009D3138" w:rsidRPr="00C4246A" w:rsidRDefault="009D3138" w:rsidP="009C0ABD">
            <w:pPr>
              <w:autoSpaceDE w:val="0"/>
              <w:autoSpaceDN w:val="0"/>
              <w:adjustRightInd w:val="0"/>
              <w:rPr>
                <w:i/>
                <w:iCs/>
                <w:sz w:val="22"/>
                <w:szCs w:val="22"/>
                <w:lang w:val="is-IS" w:eastAsia="is-IS"/>
              </w:rPr>
            </w:pPr>
            <w:r w:rsidRPr="00C4246A">
              <w:rPr>
                <w:sz w:val="22"/>
                <w:szCs w:val="22"/>
                <w:lang w:val="is-IS" w:eastAsia="is-IS"/>
              </w:rPr>
              <w:t>Lýsing á helstu mörkuðum þar sem útgefandinn tekur þátt í samkeppni, þ.m.t. heildartekjur sundurliðaðar eftir flokkun á starfsemi og landfræðilegum markaði fyrir hvert fjárhagsár að því er varðar tímabilið sem sögulegar fjárhags</w:t>
            </w:r>
            <w:r w:rsidR="00C4246A" w:rsidRPr="00C4246A">
              <w:rPr>
                <w:sz w:val="22"/>
                <w:szCs w:val="22"/>
                <w:lang w:val="is-IS" w:eastAsia="is-IS"/>
              </w:rPr>
              <w:softHyphen/>
            </w:r>
            <w:r w:rsidRPr="00C4246A">
              <w:rPr>
                <w:sz w:val="22"/>
                <w:szCs w:val="22"/>
                <w:lang w:val="is-IS" w:eastAsia="is-IS"/>
              </w:rPr>
              <w:t>upplýsingar taka til.</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6C38A4" w:rsidP="00A12814">
            <w:pPr>
              <w:rPr>
                <w:b/>
                <w:sz w:val="22"/>
                <w:szCs w:val="22"/>
                <w:lang w:val="is-IS"/>
              </w:rPr>
            </w:pPr>
            <w:r w:rsidRPr="00C4246A">
              <w:rPr>
                <w:b/>
                <w:sz w:val="22"/>
                <w:szCs w:val="22"/>
                <w:lang w:val="is-IS"/>
              </w:rPr>
              <w:t>6.3.</w:t>
            </w:r>
          </w:p>
        </w:tc>
        <w:tc>
          <w:tcPr>
            <w:tcW w:w="7839" w:type="dxa"/>
            <w:vAlign w:val="center"/>
          </w:tcPr>
          <w:p w:rsidR="001C48A2" w:rsidRPr="00C4246A" w:rsidRDefault="006C38A4" w:rsidP="009C0ABD">
            <w:pPr>
              <w:autoSpaceDE w:val="0"/>
              <w:autoSpaceDN w:val="0"/>
              <w:adjustRightInd w:val="0"/>
              <w:rPr>
                <w:sz w:val="22"/>
                <w:szCs w:val="22"/>
                <w:lang w:val="is-IS" w:eastAsia="is-IS"/>
              </w:rPr>
            </w:pPr>
            <w:r w:rsidRPr="00C4246A">
              <w:rPr>
                <w:sz w:val="22"/>
                <w:szCs w:val="22"/>
                <w:lang w:val="is-IS" w:eastAsia="is-IS"/>
              </w:rPr>
              <w:t>Hafi óvenjulegir þættir haft áhrif á upplýsingarnar, sem eru gefnar samkvæmt liðum 6.1 og 6.2, skal þeirra getið.</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6C38A4" w:rsidP="00A12814">
            <w:pPr>
              <w:rPr>
                <w:b/>
                <w:sz w:val="22"/>
                <w:szCs w:val="22"/>
                <w:lang w:val="is-IS"/>
              </w:rPr>
            </w:pPr>
            <w:r w:rsidRPr="00C4246A">
              <w:rPr>
                <w:b/>
                <w:sz w:val="22"/>
                <w:szCs w:val="22"/>
                <w:lang w:val="is-IS"/>
              </w:rPr>
              <w:t>6.4.</w:t>
            </w:r>
          </w:p>
        </w:tc>
        <w:tc>
          <w:tcPr>
            <w:tcW w:w="7839" w:type="dxa"/>
            <w:vAlign w:val="center"/>
          </w:tcPr>
          <w:p w:rsidR="001C48A2" w:rsidRPr="00C4246A" w:rsidRDefault="006C38A4" w:rsidP="009C0ABD">
            <w:pPr>
              <w:autoSpaceDE w:val="0"/>
              <w:autoSpaceDN w:val="0"/>
              <w:adjustRightInd w:val="0"/>
              <w:rPr>
                <w:sz w:val="22"/>
                <w:szCs w:val="22"/>
                <w:lang w:val="is-IS" w:eastAsia="is-IS"/>
              </w:rPr>
            </w:pPr>
            <w:r w:rsidRPr="00C4246A">
              <w:rPr>
                <w:sz w:val="22"/>
                <w:szCs w:val="22"/>
                <w:lang w:val="is-IS" w:eastAsia="is-IS"/>
              </w:rPr>
              <w:t>Samantekt um að hvaða marki útgefandi er háður einkaleyfum eða leyfum, samningum á sviði iðnaðar, verslunar</w:t>
            </w:r>
            <w:r w:rsidR="00E45794" w:rsidRPr="00C4246A">
              <w:rPr>
                <w:sz w:val="22"/>
                <w:szCs w:val="22"/>
                <w:lang w:val="is-IS" w:eastAsia="is-IS"/>
              </w:rPr>
              <w:t xml:space="preserve"> </w:t>
            </w:r>
            <w:r w:rsidRPr="00C4246A">
              <w:rPr>
                <w:sz w:val="22"/>
                <w:szCs w:val="22"/>
                <w:lang w:val="is-IS" w:eastAsia="is-IS"/>
              </w:rPr>
              <w:t>eða fjármála eða nýjum framleiðslu</w:t>
            </w:r>
            <w:r w:rsidR="00C4246A" w:rsidRPr="00C4246A">
              <w:rPr>
                <w:sz w:val="22"/>
                <w:szCs w:val="22"/>
                <w:lang w:val="is-IS" w:eastAsia="is-IS"/>
              </w:rPr>
              <w:softHyphen/>
            </w:r>
            <w:r w:rsidRPr="00C4246A">
              <w:rPr>
                <w:sz w:val="22"/>
                <w:szCs w:val="22"/>
                <w:lang w:val="is-IS" w:eastAsia="is-IS"/>
              </w:rPr>
              <w:t>aðferðum ef slíkir þættir skipta máli fyrir rekstur eða arðsemi útgefanda.</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6C38A4" w:rsidP="00A12814">
            <w:pPr>
              <w:rPr>
                <w:b/>
                <w:sz w:val="22"/>
                <w:szCs w:val="22"/>
                <w:lang w:val="is-IS"/>
              </w:rPr>
            </w:pPr>
            <w:r w:rsidRPr="00C4246A">
              <w:rPr>
                <w:b/>
                <w:sz w:val="22"/>
                <w:szCs w:val="22"/>
                <w:lang w:val="is-IS"/>
              </w:rPr>
              <w:t>6.5.</w:t>
            </w:r>
          </w:p>
        </w:tc>
        <w:tc>
          <w:tcPr>
            <w:tcW w:w="7839" w:type="dxa"/>
            <w:vAlign w:val="center"/>
          </w:tcPr>
          <w:p w:rsidR="001C48A2" w:rsidRPr="00C4246A" w:rsidRDefault="006C38A4" w:rsidP="008A365F">
            <w:pPr>
              <w:rPr>
                <w:sz w:val="22"/>
                <w:szCs w:val="22"/>
                <w:lang w:val="is-IS"/>
              </w:rPr>
            </w:pPr>
            <w:r w:rsidRPr="00C4246A">
              <w:rPr>
                <w:sz w:val="22"/>
                <w:szCs w:val="22"/>
                <w:lang w:val="is-IS" w:eastAsia="is-IS"/>
              </w:rPr>
              <w:t>útgefandinn gefur yfirlýsingu um samkeppniss</w:t>
            </w:r>
            <w:r w:rsidR="00E45794" w:rsidRPr="00C4246A">
              <w:rPr>
                <w:sz w:val="22"/>
                <w:szCs w:val="22"/>
                <w:lang w:val="is-IS" w:eastAsia="is-IS"/>
              </w:rPr>
              <w:t xml:space="preserve">töðu sína skal greina frá því á </w:t>
            </w:r>
            <w:r w:rsidRPr="00C4246A">
              <w:rPr>
                <w:sz w:val="22"/>
                <w:szCs w:val="22"/>
                <w:lang w:val="is-IS" w:eastAsia="is-IS"/>
              </w:rPr>
              <w:t xml:space="preserve">hvaða </w:t>
            </w:r>
            <w:r w:rsidRPr="00C4246A">
              <w:rPr>
                <w:sz w:val="22"/>
                <w:szCs w:val="22"/>
                <w:lang w:val="is-IS" w:eastAsia="is-IS"/>
              </w:rPr>
              <w:lastRenderedPageBreak/>
              <w:t>grunni hún er byggð.</w:t>
            </w:r>
          </w:p>
        </w:tc>
      </w:tr>
      <w:tr w:rsidR="001C48A2" w:rsidRPr="00C4246A" w:rsidTr="00873688">
        <w:trPr>
          <w:trHeight w:val="28"/>
        </w:trPr>
        <w:tc>
          <w:tcPr>
            <w:tcW w:w="959" w:type="dxa"/>
          </w:tcPr>
          <w:p w:rsidR="001C48A2" w:rsidRPr="00C4246A" w:rsidRDefault="001C48A2" w:rsidP="00A12814">
            <w:pPr>
              <w:rPr>
                <w:sz w:val="22"/>
                <w:szCs w:val="22"/>
                <w:lang w:val="is-IS"/>
              </w:rPr>
            </w:pPr>
          </w:p>
        </w:tc>
        <w:tc>
          <w:tcPr>
            <w:tcW w:w="850" w:type="dxa"/>
          </w:tcPr>
          <w:p w:rsidR="001C48A2" w:rsidRPr="00C4246A" w:rsidRDefault="006C38A4" w:rsidP="00A12814">
            <w:pPr>
              <w:rPr>
                <w:b/>
                <w:sz w:val="22"/>
                <w:szCs w:val="22"/>
                <w:lang w:val="is-IS"/>
              </w:rPr>
            </w:pPr>
            <w:r w:rsidRPr="00C4246A">
              <w:rPr>
                <w:b/>
                <w:sz w:val="22"/>
                <w:szCs w:val="22"/>
                <w:lang w:val="is-IS"/>
              </w:rPr>
              <w:t>7.</w:t>
            </w:r>
          </w:p>
        </w:tc>
        <w:tc>
          <w:tcPr>
            <w:tcW w:w="7839" w:type="dxa"/>
            <w:vAlign w:val="center"/>
          </w:tcPr>
          <w:p w:rsidR="001C48A2" w:rsidRPr="00C4246A" w:rsidRDefault="006C38A4" w:rsidP="009C0ABD">
            <w:pPr>
              <w:autoSpaceDE w:val="0"/>
              <w:autoSpaceDN w:val="0"/>
              <w:adjustRightInd w:val="0"/>
              <w:rPr>
                <w:b/>
                <w:bCs/>
                <w:sz w:val="22"/>
                <w:szCs w:val="22"/>
                <w:lang w:val="is-IS" w:eastAsia="is-IS"/>
              </w:rPr>
            </w:pPr>
            <w:r w:rsidRPr="00C4246A">
              <w:rPr>
                <w:b/>
                <w:bCs/>
                <w:sz w:val="22"/>
                <w:szCs w:val="22"/>
                <w:lang w:val="is-IS" w:eastAsia="is-IS"/>
              </w:rPr>
              <w:t>SKIPULAG</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6C38A4" w:rsidP="00A12814">
            <w:pPr>
              <w:rPr>
                <w:b/>
                <w:sz w:val="22"/>
                <w:szCs w:val="22"/>
                <w:lang w:val="is-IS"/>
              </w:rPr>
            </w:pPr>
            <w:r w:rsidRPr="00C4246A">
              <w:rPr>
                <w:b/>
                <w:sz w:val="22"/>
                <w:szCs w:val="22"/>
                <w:lang w:val="is-IS"/>
              </w:rPr>
              <w:t>7.1.</w:t>
            </w:r>
          </w:p>
        </w:tc>
        <w:tc>
          <w:tcPr>
            <w:tcW w:w="7839" w:type="dxa"/>
            <w:vAlign w:val="center"/>
          </w:tcPr>
          <w:p w:rsidR="001C48A2" w:rsidRPr="00C4246A" w:rsidRDefault="006C38A4" w:rsidP="009C0ABD">
            <w:pPr>
              <w:autoSpaceDE w:val="0"/>
              <w:autoSpaceDN w:val="0"/>
              <w:adjustRightInd w:val="0"/>
              <w:rPr>
                <w:sz w:val="22"/>
                <w:szCs w:val="22"/>
                <w:lang w:val="is-IS" w:eastAsia="is-IS"/>
              </w:rPr>
            </w:pPr>
            <w:r w:rsidRPr="00C4246A">
              <w:rPr>
                <w:sz w:val="22"/>
                <w:szCs w:val="22"/>
                <w:lang w:val="is-IS" w:eastAsia="is-IS"/>
              </w:rPr>
              <w:t>Ef útgefandi er hluti af samstæðu skal gefa stutta lýsingu á henni og stöðu útgefanda innan samstæðunnar.</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6C38A4" w:rsidP="00A12814">
            <w:pPr>
              <w:rPr>
                <w:b/>
                <w:sz w:val="22"/>
                <w:szCs w:val="22"/>
                <w:lang w:val="is-IS"/>
              </w:rPr>
            </w:pPr>
            <w:r w:rsidRPr="00C4246A">
              <w:rPr>
                <w:b/>
                <w:sz w:val="22"/>
                <w:szCs w:val="22"/>
                <w:lang w:val="is-IS"/>
              </w:rPr>
              <w:t>7.2.</w:t>
            </w:r>
          </w:p>
        </w:tc>
        <w:tc>
          <w:tcPr>
            <w:tcW w:w="7839" w:type="dxa"/>
            <w:vAlign w:val="center"/>
          </w:tcPr>
          <w:p w:rsidR="001C48A2" w:rsidRPr="00C4246A" w:rsidRDefault="006C38A4" w:rsidP="00C4246A">
            <w:pPr>
              <w:autoSpaceDE w:val="0"/>
              <w:autoSpaceDN w:val="0"/>
              <w:adjustRightInd w:val="0"/>
              <w:rPr>
                <w:sz w:val="22"/>
                <w:szCs w:val="22"/>
                <w:lang w:val="is-IS"/>
              </w:rPr>
            </w:pPr>
            <w:r w:rsidRPr="00C4246A">
              <w:rPr>
                <w:sz w:val="22"/>
                <w:szCs w:val="22"/>
                <w:lang w:val="is-IS" w:eastAsia="is-IS"/>
              </w:rPr>
              <w:t>Skrá yfir mikilvæg dótturfyrirtæki útgefanda, þ.m.t. nafn, heiti lands þar sem fyrirtækið er skráð eða hefur</w:t>
            </w:r>
            <w:r w:rsidR="00C4246A" w:rsidRPr="00C4246A">
              <w:rPr>
                <w:sz w:val="22"/>
                <w:szCs w:val="22"/>
                <w:lang w:val="is-IS" w:eastAsia="is-IS"/>
              </w:rPr>
              <w:t xml:space="preserve"> </w:t>
            </w:r>
            <w:r w:rsidRPr="00C4246A">
              <w:rPr>
                <w:sz w:val="22"/>
                <w:szCs w:val="22"/>
                <w:lang w:val="is-IS" w:eastAsia="is-IS"/>
              </w:rPr>
              <w:t>aðsetur, hlutfall eignarhluta og hlutfall atkvæðisréttar ef það er annað en hlutfall eignarhlutar.</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6C38A4" w:rsidP="00A12814">
            <w:pPr>
              <w:rPr>
                <w:b/>
                <w:sz w:val="22"/>
                <w:szCs w:val="22"/>
                <w:lang w:val="is-IS"/>
              </w:rPr>
            </w:pPr>
            <w:r w:rsidRPr="00C4246A">
              <w:rPr>
                <w:b/>
                <w:sz w:val="22"/>
                <w:szCs w:val="22"/>
                <w:lang w:val="is-IS"/>
              </w:rPr>
              <w:t>8.</w:t>
            </w:r>
          </w:p>
        </w:tc>
        <w:tc>
          <w:tcPr>
            <w:tcW w:w="7839" w:type="dxa"/>
            <w:vAlign w:val="center"/>
          </w:tcPr>
          <w:p w:rsidR="001C48A2" w:rsidRPr="00C4246A" w:rsidRDefault="006C38A4" w:rsidP="008A365F">
            <w:pPr>
              <w:rPr>
                <w:sz w:val="22"/>
                <w:szCs w:val="22"/>
                <w:lang w:val="is-IS"/>
              </w:rPr>
            </w:pPr>
            <w:r w:rsidRPr="00C4246A">
              <w:rPr>
                <w:b/>
                <w:bCs/>
                <w:sz w:val="22"/>
                <w:szCs w:val="22"/>
                <w:lang w:val="is-IS" w:eastAsia="is-IS"/>
              </w:rPr>
              <w:t>VARANLEGIR REKSTRARFJÁRMUNIR</w:t>
            </w:r>
          </w:p>
        </w:tc>
      </w:tr>
      <w:tr w:rsidR="001C48A2" w:rsidRPr="00C4246A" w:rsidTr="00873688">
        <w:trPr>
          <w:trHeight w:val="126"/>
        </w:trPr>
        <w:tc>
          <w:tcPr>
            <w:tcW w:w="959" w:type="dxa"/>
          </w:tcPr>
          <w:p w:rsidR="001C48A2" w:rsidRPr="00C4246A" w:rsidRDefault="001C48A2" w:rsidP="00A12814">
            <w:pPr>
              <w:rPr>
                <w:sz w:val="22"/>
                <w:szCs w:val="22"/>
                <w:lang w:val="is-IS"/>
              </w:rPr>
            </w:pPr>
          </w:p>
        </w:tc>
        <w:tc>
          <w:tcPr>
            <w:tcW w:w="850" w:type="dxa"/>
          </w:tcPr>
          <w:p w:rsidR="001C48A2" w:rsidRPr="00C4246A" w:rsidRDefault="006C38A4" w:rsidP="00A12814">
            <w:pPr>
              <w:rPr>
                <w:b/>
                <w:sz w:val="22"/>
                <w:szCs w:val="22"/>
                <w:lang w:val="is-IS"/>
              </w:rPr>
            </w:pPr>
            <w:r w:rsidRPr="00C4246A">
              <w:rPr>
                <w:b/>
                <w:sz w:val="22"/>
                <w:szCs w:val="22"/>
                <w:lang w:val="is-IS"/>
              </w:rPr>
              <w:t>8.1.</w:t>
            </w:r>
          </w:p>
        </w:tc>
        <w:tc>
          <w:tcPr>
            <w:tcW w:w="7839" w:type="dxa"/>
            <w:vAlign w:val="center"/>
          </w:tcPr>
          <w:p w:rsidR="001C48A2" w:rsidRPr="00C4246A" w:rsidRDefault="006C38A4" w:rsidP="009C0ABD">
            <w:pPr>
              <w:keepLines/>
              <w:autoSpaceDE w:val="0"/>
              <w:autoSpaceDN w:val="0"/>
              <w:adjustRightInd w:val="0"/>
              <w:rPr>
                <w:sz w:val="22"/>
                <w:szCs w:val="22"/>
                <w:lang w:val="is-IS" w:eastAsia="is-IS"/>
              </w:rPr>
            </w:pPr>
            <w:r w:rsidRPr="00C4246A">
              <w:rPr>
                <w:sz w:val="22"/>
                <w:szCs w:val="22"/>
                <w:lang w:val="is-IS" w:eastAsia="is-IS"/>
              </w:rPr>
              <w:t>Upplýsingar um alla verulega fastafjármuni eða fyrirhugaðar fjárfestingar í verulegum fastafjármunum, þ.m.t.</w:t>
            </w:r>
            <w:r w:rsidR="00E45794" w:rsidRPr="00C4246A">
              <w:rPr>
                <w:sz w:val="22"/>
                <w:szCs w:val="22"/>
                <w:lang w:val="is-IS" w:eastAsia="is-IS"/>
              </w:rPr>
              <w:t xml:space="preserve"> </w:t>
            </w:r>
            <w:r w:rsidRPr="00C4246A">
              <w:rPr>
                <w:sz w:val="22"/>
                <w:szCs w:val="22"/>
                <w:lang w:val="is-IS" w:eastAsia="is-IS"/>
              </w:rPr>
              <w:t>leigðar eignir, og allar meiri háttar kvaðir sem fylgja þeim.</w:t>
            </w:r>
          </w:p>
        </w:tc>
      </w:tr>
      <w:tr w:rsidR="001C48A2" w:rsidRPr="00C4246A" w:rsidTr="00873688">
        <w:trPr>
          <w:trHeight w:val="107"/>
        </w:trPr>
        <w:tc>
          <w:tcPr>
            <w:tcW w:w="959" w:type="dxa"/>
          </w:tcPr>
          <w:p w:rsidR="001C48A2" w:rsidRPr="00C4246A" w:rsidRDefault="001C48A2" w:rsidP="00A12814">
            <w:pPr>
              <w:rPr>
                <w:sz w:val="22"/>
                <w:szCs w:val="22"/>
                <w:lang w:val="is-IS"/>
              </w:rPr>
            </w:pPr>
          </w:p>
        </w:tc>
        <w:tc>
          <w:tcPr>
            <w:tcW w:w="850" w:type="dxa"/>
          </w:tcPr>
          <w:p w:rsidR="001C48A2" w:rsidRPr="00C4246A" w:rsidRDefault="006C38A4" w:rsidP="00A12814">
            <w:pPr>
              <w:rPr>
                <w:b/>
                <w:sz w:val="22"/>
                <w:szCs w:val="22"/>
                <w:lang w:val="is-IS"/>
              </w:rPr>
            </w:pPr>
            <w:r w:rsidRPr="00C4246A">
              <w:rPr>
                <w:b/>
                <w:sz w:val="22"/>
                <w:szCs w:val="22"/>
                <w:lang w:val="is-IS"/>
              </w:rPr>
              <w:t>8.2.</w:t>
            </w:r>
          </w:p>
        </w:tc>
        <w:tc>
          <w:tcPr>
            <w:tcW w:w="7839" w:type="dxa"/>
            <w:vAlign w:val="center"/>
          </w:tcPr>
          <w:p w:rsidR="001C48A2" w:rsidRPr="00C4246A" w:rsidRDefault="006C38A4" w:rsidP="008A365F">
            <w:pPr>
              <w:rPr>
                <w:sz w:val="22"/>
                <w:szCs w:val="22"/>
                <w:lang w:val="is-IS"/>
              </w:rPr>
            </w:pPr>
            <w:r w:rsidRPr="00C4246A">
              <w:rPr>
                <w:sz w:val="22"/>
                <w:szCs w:val="22"/>
                <w:lang w:val="is-IS" w:eastAsia="is-IS"/>
              </w:rPr>
              <w:t>Lýsing á öllum umhverfisþáttum sem kunna að hafa áhrif á möguleika útgefanda til að nota fastafjármunina.</w:t>
            </w:r>
          </w:p>
        </w:tc>
      </w:tr>
      <w:tr w:rsidR="001C48A2" w:rsidRPr="00C4246A" w:rsidTr="00873688">
        <w:trPr>
          <w:trHeight w:val="28"/>
        </w:trPr>
        <w:tc>
          <w:tcPr>
            <w:tcW w:w="959" w:type="dxa"/>
          </w:tcPr>
          <w:p w:rsidR="001C48A2" w:rsidRPr="00C4246A" w:rsidRDefault="001C48A2" w:rsidP="00A12814">
            <w:pPr>
              <w:rPr>
                <w:sz w:val="22"/>
                <w:szCs w:val="22"/>
                <w:lang w:val="is-IS"/>
              </w:rPr>
            </w:pPr>
          </w:p>
        </w:tc>
        <w:tc>
          <w:tcPr>
            <w:tcW w:w="850" w:type="dxa"/>
          </w:tcPr>
          <w:p w:rsidR="001C48A2" w:rsidRPr="00C4246A" w:rsidRDefault="006C38A4" w:rsidP="00A12814">
            <w:pPr>
              <w:rPr>
                <w:b/>
                <w:sz w:val="22"/>
                <w:szCs w:val="22"/>
                <w:lang w:val="is-IS"/>
              </w:rPr>
            </w:pPr>
            <w:r w:rsidRPr="00C4246A">
              <w:rPr>
                <w:b/>
                <w:sz w:val="22"/>
                <w:szCs w:val="22"/>
                <w:lang w:val="is-IS"/>
              </w:rPr>
              <w:t>9.</w:t>
            </w:r>
          </w:p>
        </w:tc>
        <w:tc>
          <w:tcPr>
            <w:tcW w:w="7839" w:type="dxa"/>
            <w:vAlign w:val="center"/>
          </w:tcPr>
          <w:p w:rsidR="001C48A2" w:rsidRPr="00C4246A" w:rsidRDefault="006C38A4" w:rsidP="008A365F">
            <w:pPr>
              <w:rPr>
                <w:sz w:val="22"/>
                <w:szCs w:val="22"/>
                <w:lang w:val="is-IS"/>
              </w:rPr>
            </w:pPr>
            <w:r w:rsidRPr="00C4246A">
              <w:rPr>
                <w:b/>
                <w:bCs/>
                <w:sz w:val="22"/>
                <w:szCs w:val="22"/>
                <w:lang w:val="is-IS" w:eastAsia="is-IS"/>
              </w:rPr>
              <w:t>YFIRLIT YFIR REKSTUR OG FJÁRHAG</w:t>
            </w:r>
          </w:p>
        </w:tc>
      </w:tr>
      <w:tr w:rsidR="001C48A2" w:rsidRPr="00C4246A" w:rsidTr="00873688">
        <w:trPr>
          <w:trHeight w:val="870"/>
        </w:trPr>
        <w:tc>
          <w:tcPr>
            <w:tcW w:w="959" w:type="dxa"/>
          </w:tcPr>
          <w:p w:rsidR="001C48A2" w:rsidRPr="00C4246A" w:rsidRDefault="001C48A2" w:rsidP="00A12814">
            <w:pPr>
              <w:rPr>
                <w:sz w:val="22"/>
                <w:szCs w:val="22"/>
                <w:lang w:val="is-IS"/>
              </w:rPr>
            </w:pPr>
          </w:p>
        </w:tc>
        <w:tc>
          <w:tcPr>
            <w:tcW w:w="850" w:type="dxa"/>
          </w:tcPr>
          <w:p w:rsidR="001C48A2" w:rsidRPr="00C4246A" w:rsidRDefault="006C38A4" w:rsidP="00A12814">
            <w:pPr>
              <w:rPr>
                <w:b/>
                <w:sz w:val="22"/>
                <w:szCs w:val="22"/>
                <w:lang w:val="is-IS"/>
              </w:rPr>
            </w:pPr>
            <w:r w:rsidRPr="00C4246A">
              <w:rPr>
                <w:b/>
                <w:sz w:val="22"/>
                <w:szCs w:val="22"/>
                <w:lang w:val="is-IS"/>
              </w:rPr>
              <w:t>9.1.</w:t>
            </w:r>
          </w:p>
        </w:tc>
        <w:tc>
          <w:tcPr>
            <w:tcW w:w="7839" w:type="dxa"/>
            <w:vAlign w:val="center"/>
          </w:tcPr>
          <w:p w:rsidR="006C38A4" w:rsidRPr="00C4246A" w:rsidRDefault="006C38A4" w:rsidP="009C0ABD">
            <w:pPr>
              <w:autoSpaceDE w:val="0"/>
              <w:autoSpaceDN w:val="0"/>
              <w:adjustRightInd w:val="0"/>
              <w:rPr>
                <w:i/>
                <w:iCs/>
                <w:sz w:val="22"/>
                <w:szCs w:val="22"/>
                <w:lang w:val="is-IS" w:eastAsia="is-IS"/>
              </w:rPr>
            </w:pPr>
            <w:r w:rsidRPr="00C4246A">
              <w:rPr>
                <w:i/>
                <w:iCs/>
                <w:sz w:val="22"/>
                <w:szCs w:val="22"/>
                <w:lang w:val="is-IS" w:eastAsia="is-IS"/>
              </w:rPr>
              <w:t>Fjárhagsstaða</w:t>
            </w:r>
          </w:p>
          <w:p w:rsidR="006C38A4" w:rsidRPr="00C4246A" w:rsidRDefault="006C38A4" w:rsidP="009C0ABD">
            <w:pPr>
              <w:autoSpaceDE w:val="0"/>
              <w:autoSpaceDN w:val="0"/>
              <w:adjustRightInd w:val="0"/>
              <w:ind w:firstLine="720"/>
              <w:rPr>
                <w:sz w:val="22"/>
                <w:szCs w:val="22"/>
                <w:lang w:val="is-IS" w:eastAsia="is-IS"/>
              </w:rPr>
            </w:pPr>
          </w:p>
          <w:p w:rsidR="001C48A2" w:rsidRPr="00C4246A" w:rsidRDefault="006C38A4" w:rsidP="009C0ABD">
            <w:pPr>
              <w:autoSpaceDE w:val="0"/>
              <w:autoSpaceDN w:val="0"/>
              <w:adjustRightInd w:val="0"/>
              <w:rPr>
                <w:sz w:val="22"/>
                <w:szCs w:val="22"/>
                <w:lang w:val="is-IS" w:eastAsia="is-IS"/>
              </w:rPr>
            </w:pPr>
            <w:r w:rsidRPr="00C4246A">
              <w:rPr>
                <w:sz w:val="22"/>
                <w:szCs w:val="22"/>
                <w:lang w:val="is-IS" w:eastAsia="is-IS"/>
              </w:rPr>
              <w:t>Ef ekki er fjallar um það annars staðar í útgefandalýsingu skal lýsa fjárhagsstöðu útgefanda, breytingum á</w:t>
            </w:r>
            <w:r w:rsidR="00E45794" w:rsidRPr="00C4246A">
              <w:rPr>
                <w:sz w:val="22"/>
                <w:szCs w:val="22"/>
                <w:lang w:val="is-IS" w:eastAsia="is-IS"/>
              </w:rPr>
              <w:t xml:space="preserve"> </w:t>
            </w:r>
            <w:r w:rsidRPr="00C4246A">
              <w:rPr>
                <w:sz w:val="22"/>
                <w:szCs w:val="22"/>
                <w:lang w:val="is-IS" w:eastAsia="is-IS"/>
              </w:rPr>
              <w:t>fjárhagsstöðu og rekstrarafkomu fyrir hvert fjárhagsár og árshluta þar sem sögulegra fjárhagsupplýsinga er</w:t>
            </w:r>
            <w:r w:rsidR="00E45794" w:rsidRPr="00C4246A">
              <w:rPr>
                <w:sz w:val="22"/>
                <w:szCs w:val="22"/>
                <w:lang w:val="is-IS" w:eastAsia="is-IS"/>
              </w:rPr>
              <w:t xml:space="preserve"> </w:t>
            </w:r>
            <w:r w:rsidRPr="00C4246A">
              <w:rPr>
                <w:sz w:val="22"/>
                <w:szCs w:val="22"/>
                <w:lang w:val="is-IS" w:eastAsia="is-IS"/>
              </w:rPr>
              <w:t>krafist, þ.m.t. ástæður fyrir verulegum breytingum á fjárhagsupplýsingum frá einu ári til annars að því marki sem</w:t>
            </w:r>
            <w:r w:rsidR="00E45794" w:rsidRPr="00C4246A">
              <w:rPr>
                <w:sz w:val="22"/>
                <w:szCs w:val="22"/>
                <w:lang w:val="is-IS" w:eastAsia="is-IS"/>
              </w:rPr>
              <w:t xml:space="preserve"> </w:t>
            </w:r>
            <w:r w:rsidRPr="00C4246A">
              <w:rPr>
                <w:sz w:val="22"/>
                <w:szCs w:val="22"/>
                <w:lang w:val="is-IS" w:eastAsia="is-IS"/>
              </w:rPr>
              <w:t>nauðsynlegt er til að fá heildarmynd af starfsemi útgefanda.</w:t>
            </w:r>
          </w:p>
        </w:tc>
      </w:tr>
      <w:tr w:rsidR="001C48A2" w:rsidRPr="00C4246A" w:rsidTr="00873688">
        <w:trPr>
          <w:trHeight w:val="28"/>
        </w:trPr>
        <w:tc>
          <w:tcPr>
            <w:tcW w:w="959" w:type="dxa"/>
          </w:tcPr>
          <w:p w:rsidR="001C48A2" w:rsidRPr="00C4246A" w:rsidRDefault="001C48A2" w:rsidP="00A12814">
            <w:pPr>
              <w:rPr>
                <w:sz w:val="22"/>
                <w:szCs w:val="22"/>
                <w:lang w:val="is-IS"/>
              </w:rPr>
            </w:pPr>
          </w:p>
        </w:tc>
        <w:tc>
          <w:tcPr>
            <w:tcW w:w="850" w:type="dxa"/>
          </w:tcPr>
          <w:p w:rsidR="001C48A2" w:rsidRPr="00C4246A" w:rsidRDefault="006C38A4" w:rsidP="00A12814">
            <w:pPr>
              <w:rPr>
                <w:b/>
                <w:sz w:val="22"/>
                <w:szCs w:val="22"/>
                <w:lang w:val="is-IS"/>
              </w:rPr>
            </w:pPr>
            <w:r w:rsidRPr="00C4246A">
              <w:rPr>
                <w:b/>
                <w:sz w:val="22"/>
                <w:szCs w:val="22"/>
                <w:lang w:val="is-IS"/>
              </w:rPr>
              <w:t>9.2.</w:t>
            </w:r>
          </w:p>
        </w:tc>
        <w:tc>
          <w:tcPr>
            <w:tcW w:w="7839" w:type="dxa"/>
            <w:vAlign w:val="center"/>
          </w:tcPr>
          <w:p w:rsidR="001C48A2" w:rsidRPr="00C4246A" w:rsidRDefault="006C38A4" w:rsidP="008A365F">
            <w:pPr>
              <w:rPr>
                <w:sz w:val="22"/>
                <w:szCs w:val="22"/>
                <w:lang w:val="is-IS"/>
              </w:rPr>
            </w:pPr>
            <w:r w:rsidRPr="00C4246A">
              <w:rPr>
                <w:i/>
                <w:iCs/>
                <w:sz w:val="22"/>
                <w:szCs w:val="22"/>
                <w:lang w:val="is-IS" w:eastAsia="is-IS"/>
              </w:rPr>
              <w:t>Rekstrarafkoma</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6C38A4" w:rsidP="00A12814">
            <w:pPr>
              <w:rPr>
                <w:b/>
                <w:sz w:val="22"/>
                <w:szCs w:val="22"/>
                <w:lang w:val="is-IS"/>
              </w:rPr>
            </w:pPr>
            <w:r w:rsidRPr="00C4246A">
              <w:rPr>
                <w:b/>
                <w:sz w:val="22"/>
                <w:szCs w:val="22"/>
                <w:lang w:val="is-IS"/>
              </w:rPr>
              <w:t>9.2.1.</w:t>
            </w:r>
          </w:p>
        </w:tc>
        <w:tc>
          <w:tcPr>
            <w:tcW w:w="7839" w:type="dxa"/>
            <w:vAlign w:val="center"/>
          </w:tcPr>
          <w:p w:rsidR="001C48A2" w:rsidRPr="00C4246A" w:rsidRDefault="006C38A4" w:rsidP="009C0ABD">
            <w:pPr>
              <w:autoSpaceDE w:val="0"/>
              <w:autoSpaceDN w:val="0"/>
              <w:adjustRightInd w:val="0"/>
              <w:rPr>
                <w:sz w:val="22"/>
                <w:szCs w:val="22"/>
                <w:lang w:val="is-IS" w:eastAsia="is-IS"/>
              </w:rPr>
            </w:pPr>
            <w:r w:rsidRPr="00C4246A">
              <w:rPr>
                <w:sz w:val="22"/>
                <w:szCs w:val="22"/>
                <w:lang w:val="is-IS" w:eastAsia="is-IS"/>
              </w:rPr>
              <w:t>Upplýsingar um mikilvæga þætti, þ.m.t. óvenjulegir eða fátíðir atburðir eða ný þróun, sem hafa veruleg áhrif á</w:t>
            </w:r>
            <w:r w:rsidR="00E45794" w:rsidRPr="00C4246A">
              <w:rPr>
                <w:sz w:val="22"/>
                <w:szCs w:val="22"/>
                <w:lang w:val="is-IS" w:eastAsia="is-IS"/>
              </w:rPr>
              <w:t xml:space="preserve"> </w:t>
            </w:r>
            <w:r w:rsidRPr="00C4246A">
              <w:rPr>
                <w:sz w:val="22"/>
                <w:szCs w:val="22"/>
                <w:lang w:val="is-IS" w:eastAsia="is-IS"/>
              </w:rPr>
              <w:t>rekstrartekjur útgefanda, þar sem tilgreint er að hvaða marki þessir atburðir höfðu áhrif á tekjurnar.</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6C38A4" w:rsidP="00A12814">
            <w:pPr>
              <w:rPr>
                <w:b/>
                <w:sz w:val="22"/>
                <w:szCs w:val="22"/>
                <w:lang w:val="is-IS"/>
              </w:rPr>
            </w:pPr>
            <w:r w:rsidRPr="00C4246A">
              <w:rPr>
                <w:b/>
                <w:sz w:val="22"/>
                <w:szCs w:val="22"/>
                <w:lang w:val="is-IS"/>
              </w:rPr>
              <w:t>9.2.2.</w:t>
            </w:r>
          </w:p>
        </w:tc>
        <w:tc>
          <w:tcPr>
            <w:tcW w:w="7839" w:type="dxa"/>
            <w:vAlign w:val="center"/>
          </w:tcPr>
          <w:p w:rsidR="001C48A2" w:rsidRPr="00C4246A" w:rsidRDefault="006C38A4" w:rsidP="009C0ABD">
            <w:pPr>
              <w:autoSpaceDE w:val="0"/>
              <w:autoSpaceDN w:val="0"/>
              <w:adjustRightInd w:val="0"/>
              <w:rPr>
                <w:sz w:val="22"/>
                <w:szCs w:val="22"/>
                <w:lang w:val="is-IS" w:eastAsia="is-IS"/>
              </w:rPr>
            </w:pPr>
            <w:r w:rsidRPr="00C4246A">
              <w:rPr>
                <w:sz w:val="22"/>
                <w:szCs w:val="22"/>
                <w:lang w:val="is-IS" w:eastAsia="is-IS"/>
              </w:rPr>
              <w:t>Ef fram koma verulegar breytingar á nettósölu eða nettótekjum í reikningsskilum skal fjalla um ástæður þessara</w:t>
            </w:r>
            <w:r w:rsidR="00E45794" w:rsidRPr="00C4246A">
              <w:rPr>
                <w:sz w:val="22"/>
                <w:szCs w:val="22"/>
                <w:lang w:val="is-IS" w:eastAsia="is-IS"/>
              </w:rPr>
              <w:t xml:space="preserve"> </w:t>
            </w:r>
            <w:r w:rsidRPr="00C4246A">
              <w:rPr>
                <w:sz w:val="22"/>
                <w:szCs w:val="22"/>
                <w:lang w:val="is-IS" w:eastAsia="is-IS"/>
              </w:rPr>
              <w:t>breytinga.</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6C38A4" w:rsidP="00A12814">
            <w:pPr>
              <w:rPr>
                <w:b/>
                <w:sz w:val="22"/>
                <w:szCs w:val="22"/>
                <w:lang w:val="is-IS"/>
              </w:rPr>
            </w:pPr>
            <w:r w:rsidRPr="00C4246A">
              <w:rPr>
                <w:b/>
                <w:sz w:val="22"/>
                <w:szCs w:val="22"/>
                <w:lang w:val="is-IS"/>
              </w:rPr>
              <w:t>9.2.3.</w:t>
            </w:r>
          </w:p>
        </w:tc>
        <w:tc>
          <w:tcPr>
            <w:tcW w:w="7839" w:type="dxa"/>
            <w:vAlign w:val="center"/>
          </w:tcPr>
          <w:p w:rsidR="001C48A2" w:rsidRPr="00C4246A" w:rsidRDefault="006C38A4" w:rsidP="009C0ABD">
            <w:pPr>
              <w:autoSpaceDE w:val="0"/>
              <w:autoSpaceDN w:val="0"/>
              <w:adjustRightInd w:val="0"/>
              <w:rPr>
                <w:sz w:val="22"/>
                <w:szCs w:val="22"/>
                <w:lang w:val="is-IS" w:eastAsia="is-IS"/>
              </w:rPr>
            </w:pPr>
            <w:r w:rsidRPr="00C4246A">
              <w:rPr>
                <w:sz w:val="22"/>
                <w:szCs w:val="22"/>
                <w:lang w:val="is-IS" w:eastAsia="is-IS"/>
              </w:rPr>
              <w:t>Upplýsingar um hvers kyns opinbera, efnahagslega, skattalega, peningalega eða stjórnmálalega stefnu eða þætti</w:t>
            </w:r>
            <w:r w:rsidR="00E45794" w:rsidRPr="00C4246A">
              <w:rPr>
                <w:sz w:val="22"/>
                <w:szCs w:val="22"/>
                <w:lang w:val="is-IS" w:eastAsia="is-IS"/>
              </w:rPr>
              <w:t xml:space="preserve"> </w:t>
            </w:r>
            <w:r w:rsidRPr="00C4246A">
              <w:rPr>
                <w:sz w:val="22"/>
                <w:szCs w:val="22"/>
                <w:lang w:val="is-IS" w:eastAsia="is-IS"/>
              </w:rPr>
              <w:t>sem hafa eða gætu haft mikilvæg bein eða óbein áhrif á rekstur útgefanda.</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6C38A4" w:rsidP="00A12814">
            <w:pPr>
              <w:rPr>
                <w:b/>
                <w:sz w:val="22"/>
                <w:szCs w:val="22"/>
                <w:lang w:val="is-IS"/>
              </w:rPr>
            </w:pPr>
            <w:r w:rsidRPr="00C4246A">
              <w:rPr>
                <w:b/>
                <w:sz w:val="22"/>
                <w:szCs w:val="22"/>
                <w:lang w:val="is-IS"/>
              </w:rPr>
              <w:t>10.</w:t>
            </w:r>
          </w:p>
        </w:tc>
        <w:tc>
          <w:tcPr>
            <w:tcW w:w="7839" w:type="dxa"/>
            <w:vAlign w:val="center"/>
          </w:tcPr>
          <w:p w:rsidR="001C48A2" w:rsidRPr="00C4246A" w:rsidRDefault="006C38A4" w:rsidP="008A365F">
            <w:pPr>
              <w:rPr>
                <w:sz w:val="22"/>
                <w:szCs w:val="22"/>
                <w:lang w:val="is-IS"/>
              </w:rPr>
            </w:pPr>
            <w:r w:rsidRPr="00C4246A">
              <w:rPr>
                <w:b/>
                <w:bCs/>
                <w:sz w:val="22"/>
                <w:szCs w:val="22"/>
                <w:lang w:val="is-IS" w:eastAsia="is-IS"/>
              </w:rPr>
              <w:t>FJÁRMÖGNUN</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6C38A4" w:rsidP="00A12814">
            <w:pPr>
              <w:rPr>
                <w:b/>
                <w:sz w:val="22"/>
                <w:szCs w:val="22"/>
                <w:lang w:val="is-IS"/>
              </w:rPr>
            </w:pPr>
            <w:r w:rsidRPr="00C4246A">
              <w:rPr>
                <w:b/>
                <w:sz w:val="22"/>
                <w:szCs w:val="22"/>
                <w:lang w:val="is-IS"/>
              </w:rPr>
              <w:t>10.1.</w:t>
            </w:r>
          </w:p>
        </w:tc>
        <w:tc>
          <w:tcPr>
            <w:tcW w:w="7839" w:type="dxa"/>
            <w:vAlign w:val="center"/>
          </w:tcPr>
          <w:p w:rsidR="001C48A2" w:rsidRPr="00C4246A" w:rsidRDefault="006C38A4" w:rsidP="009C0ABD">
            <w:pPr>
              <w:autoSpaceDE w:val="0"/>
              <w:autoSpaceDN w:val="0"/>
              <w:adjustRightInd w:val="0"/>
              <w:rPr>
                <w:sz w:val="22"/>
                <w:szCs w:val="22"/>
                <w:lang w:val="is-IS" w:eastAsia="is-IS"/>
              </w:rPr>
            </w:pPr>
            <w:r w:rsidRPr="00C4246A">
              <w:rPr>
                <w:sz w:val="22"/>
                <w:szCs w:val="22"/>
                <w:lang w:val="is-IS" w:eastAsia="is-IS"/>
              </w:rPr>
              <w:t>Upplýsingar um fjármögnun útgefanda (bæði til skemmri og lengri tíma).</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6C38A4" w:rsidP="00A12814">
            <w:pPr>
              <w:rPr>
                <w:b/>
                <w:sz w:val="22"/>
                <w:szCs w:val="22"/>
                <w:lang w:val="is-IS"/>
              </w:rPr>
            </w:pPr>
            <w:r w:rsidRPr="00C4246A">
              <w:rPr>
                <w:b/>
                <w:sz w:val="22"/>
                <w:szCs w:val="22"/>
                <w:lang w:val="is-IS"/>
              </w:rPr>
              <w:t>10.2.</w:t>
            </w:r>
          </w:p>
        </w:tc>
        <w:tc>
          <w:tcPr>
            <w:tcW w:w="7839" w:type="dxa"/>
            <w:vAlign w:val="center"/>
          </w:tcPr>
          <w:p w:rsidR="001C48A2" w:rsidRPr="00C4246A" w:rsidRDefault="006C38A4" w:rsidP="008A365F">
            <w:pPr>
              <w:rPr>
                <w:sz w:val="22"/>
                <w:szCs w:val="22"/>
                <w:lang w:val="is-IS"/>
              </w:rPr>
            </w:pPr>
            <w:r w:rsidRPr="00C4246A">
              <w:rPr>
                <w:sz w:val="22"/>
                <w:szCs w:val="22"/>
                <w:lang w:val="is-IS" w:eastAsia="is-IS"/>
              </w:rPr>
              <w:t>Skýring á uppruna og fjárhæðum í sjóðsstreymi útgefanda ásamt lýsingu á sjóðstreyminu.</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6C38A4" w:rsidP="00A12814">
            <w:pPr>
              <w:rPr>
                <w:b/>
                <w:sz w:val="22"/>
                <w:szCs w:val="22"/>
                <w:lang w:val="is-IS"/>
              </w:rPr>
            </w:pPr>
            <w:r w:rsidRPr="00C4246A">
              <w:rPr>
                <w:b/>
                <w:sz w:val="22"/>
                <w:szCs w:val="22"/>
                <w:lang w:val="is-IS"/>
              </w:rPr>
              <w:t>10.3.</w:t>
            </w:r>
          </w:p>
        </w:tc>
        <w:tc>
          <w:tcPr>
            <w:tcW w:w="7839" w:type="dxa"/>
            <w:vAlign w:val="center"/>
          </w:tcPr>
          <w:p w:rsidR="001C48A2" w:rsidRPr="00C4246A" w:rsidRDefault="006C38A4" w:rsidP="009C0ABD">
            <w:pPr>
              <w:autoSpaceDE w:val="0"/>
              <w:autoSpaceDN w:val="0"/>
              <w:adjustRightInd w:val="0"/>
              <w:rPr>
                <w:sz w:val="22"/>
                <w:szCs w:val="22"/>
                <w:lang w:val="is-IS" w:eastAsia="is-IS"/>
              </w:rPr>
            </w:pPr>
            <w:r w:rsidRPr="00C4246A">
              <w:rPr>
                <w:sz w:val="22"/>
                <w:szCs w:val="22"/>
                <w:lang w:val="is-IS" w:eastAsia="is-IS"/>
              </w:rPr>
              <w:t>Upplýsingar um lánsfjárþörf og fjármögnunarskipulag útgefanda.</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6C38A4" w:rsidP="00A12814">
            <w:pPr>
              <w:rPr>
                <w:b/>
                <w:sz w:val="22"/>
                <w:szCs w:val="22"/>
                <w:lang w:val="is-IS"/>
              </w:rPr>
            </w:pPr>
            <w:r w:rsidRPr="00C4246A">
              <w:rPr>
                <w:b/>
                <w:sz w:val="22"/>
                <w:szCs w:val="22"/>
                <w:lang w:val="is-IS"/>
              </w:rPr>
              <w:t>10.4.</w:t>
            </w:r>
          </w:p>
        </w:tc>
        <w:tc>
          <w:tcPr>
            <w:tcW w:w="7839" w:type="dxa"/>
            <w:vAlign w:val="center"/>
          </w:tcPr>
          <w:p w:rsidR="001C48A2" w:rsidRPr="00C4246A" w:rsidRDefault="006C38A4" w:rsidP="009C0ABD">
            <w:pPr>
              <w:autoSpaceDE w:val="0"/>
              <w:autoSpaceDN w:val="0"/>
              <w:adjustRightInd w:val="0"/>
              <w:rPr>
                <w:sz w:val="22"/>
                <w:szCs w:val="22"/>
                <w:lang w:val="is-IS" w:eastAsia="is-IS"/>
              </w:rPr>
            </w:pPr>
            <w:r w:rsidRPr="00C4246A">
              <w:rPr>
                <w:sz w:val="22"/>
                <w:szCs w:val="22"/>
                <w:lang w:val="is-IS" w:eastAsia="is-IS"/>
              </w:rPr>
              <w:t>Upplýsingar um takmarkanir á notkun fjármagns sem hafa haft eða gætu haft með beinum eða óbeinum hætti</w:t>
            </w:r>
            <w:r w:rsidR="00E45794" w:rsidRPr="00C4246A">
              <w:rPr>
                <w:sz w:val="22"/>
                <w:szCs w:val="22"/>
                <w:lang w:val="is-IS" w:eastAsia="is-IS"/>
              </w:rPr>
              <w:t xml:space="preserve"> </w:t>
            </w:r>
            <w:r w:rsidRPr="00C4246A">
              <w:rPr>
                <w:sz w:val="22"/>
                <w:szCs w:val="22"/>
                <w:lang w:val="is-IS" w:eastAsia="is-IS"/>
              </w:rPr>
              <w:t>veruleg áhrif á rekstur útgefanda.</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6C38A4" w:rsidP="00A12814">
            <w:pPr>
              <w:rPr>
                <w:b/>
                <w:sz w:val="22"/>
                <w:szCs w:val="22"/>
                <w:lang w:val="is-IS"/>
              </w:rPr>
            </w:pPr>
            <w:r w:rsidRPr="00C4246A">
              <w:rPr>
                <w:b/>
                <w:sz w:val="22"/>
                <w:szCs w:val="22"/>
                <w:lang w:val="is-IS"/>
              </w:rPr>
              <w:t>10.5.</w:t>
            </w:r>
          </w:p>
        </w:tc>
        <w:tc>
          <w:tcPr>
            <w:tcW w:w="7839" w:type="dxa"/>
            <w:vAlign w:val="center"/>
          </w:tcPr>
          <w:p w:rsidR="001C48A2" w:rsidRPr="00C4246A" w:rsidRDefault="009F3FB6" w:rsidP="009C0ABD">
            <w:pPr>
              <w:autoSpaceDE w:val="0"/>
              <w:autoSpaceDN w:val="0"/>
              <w:adjustRightInd w:val="0"/>
              <w:rPr>
                <w:sz w:val="22"/>
                <w:szCs w:val="22"/>
                <w:lang w:val="is-IS" w:eastAsia="is-IS"/>
              </w:rPr>
            </w:pPr>
            <w:r w:rsidRPr="00C4246A">
              <w:rPr>
                <w:sz w:val="22"/>
                <w:szCs w:val="22"/>
                <w:lang w:val="is-IS" w:eastAsia="is-IS"/>
              </w:rPr>
              <w:t>Upplýsingar um áætlaðan uppruna fjármagns sem þörf er á til að uppfylla skuldbindingarnar sem um getur í</w:t>
            </w:r>
            <w:r w:rsidR="00E45794" w:rsidRPr="00C4246A">
              <w:rPr>
                <w:sz w:val="22"/>
                <w:szCs w:val="22"/>
                <w:lang w:val="is-IS" w:eastAsia="is-IS"/>
              </w:rPr>
              <w:t xml:space="preserve"> </w:t>
            </w:r>
            <w:r w:rsidRPr="00C4246A">
              <w:rPr>
                <w:sz w:val="22"/>
                <w:szCs w:val="22"/>
                <w:lang w:val="is-IS" w:eastAsia="is-IS"/>
              </w:rPr>
              <w:t>liðum 5.2.3 og 8.1</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6C38A4" w:rsidP="00A12814">
            <w:pPr>
              <w:rPr>
                <w:b/>
                <w:sz w:val="22"/>
                <w:szCs w:val="22"/>
                <w:lang w:val="is-IS"/>
              </w:rPr>
            </w:pPr>
            <w:r w:rsidRPr="00C4246A">
              <w:rPr>
                <w:b/>
                <w:sz w:val="22"/>
                <w:szCs w:val="22"/>
                <w:lang w:val="is-IS"/>
              </w:rPr>
              <w:t>11.</w:t>
            </w:r>
          </w:p>
        </w:tc>
        <w:tc>
          <w:tcPr>
            <w:tcW w:w="7839" w:type="dxa"/>
            <w:vAlign w:val="center"/>
          </w:tcPr>
          <w:p w:rsidR="009F3FB6" w:rsidRPr="00C4246A" w:rsidRDefault="009F3FB6" w:rsidP="009C0ABD">
            <w:pPr>
              <w:autoSpaceDE w:val="0"/>
              <w:autoSpaceDN w:val="0"/>
              <w:adjustRightInd w:val="0"/>
              <w:rPr>
                <w:b/>
                <w:bCs/>
                <w:sz w:val="22"/>
                <w:szCs w:val="22"/>
                <w:lang w:val="is-IS" w:eastAsia="is-IS"/>
              </w:rPr>
            </w:pPr>
            <w:r w:rsidRPr="00C4246A">
              <w:rPr>
                <w:b/>
                <w:bCs/>
                <w:sz w:val="22"/>
                <w:szCs w:val="22"/>
                <w:lang w:val="is-IS" w:eastAsia="is-IS"/>
              </w:rPr>
              <w:t>RANNSÓKNIR OG ÞRÓUN, EINKALEYFI OG LEYFI</w:t>
            </w:r>
          </w:p>
          <w:p w:rsidR="009F3FB6" w:rsidRPr="00C4246A" w:rsidRDefault="009F3FB6" w:rsidP="009C0ABD">
            <w:pPr>
              <w:autoSpaceDE w:val="0"/>
              <w:autoSpaceDN w:val="0"/>
              <w:adjustRightInd w:val="0"/>
              <w:ind w:firstLine="720"/>
              <w:rPr>
                <w:sz w:val="22"/>
                <w:szCs w:val="22"/>
                <w:lang w:val="is-IS" w:eastAsia="is-IS"/>
              </w:rPr>
            </w:pPr>
          </w:p>
          <w:p w:rsidR="001C48A2" w:rsidRPr="00C4246A" w:rsidRDefault="009F3FB6" w:rsidP="009C0ABD">
            <w:pPr>
              <w:autoSpaceDE w:val="0"/>
              <w:autoSpaceDN w:val="0"/>
              <w:adjustRightInd w:val="0"/>
              <w:rPr>
                <w:sz w:val="22"/>
                <w:szCs w:val="22"/>
                <w:lang w:val="is-IS" w:eastAsia="is-IS"/>
              </w:rPr>
            </w:pPr>
            <w:r w:rsidRPr="00C4246A">
              <w:rPr>
                <w:sz w:val="22"/>
                <w:szCs w:val="22"/>
                <w:lang w:val="is-IS" w:eastAsia="is-IS"/>
              </w:rPr>
              <w:t>Ef máli skiptir skal lýsa stefnu útgefanda á sviði rannsókna og þróunar fyrir hvert fjárhagsár á því tímabili sem</w:t>
            </w:r>
            <w:r w:rsidR="00E45794" w:rsidRPr="00C4246A">
              <w:rPr>
                <w:sz w:val="22"/>
                <w:szCs w:val="22"/>
                <w:lang w:val="is-IS" w:eastAsia="is-IS"/>
              </w:rPr>
              <w:t xml:space="preserve"> </w:t>
            </w:r>
            <w:r w:rsidRPr="00C4246A">
              <w:rPr>
                <w:sz w:val="22"/>
                <w:szCs w:val="22"/>
                <w:lang w:val="is-IS" w:eastAsia="is-IS"/>
              </w:rPr>
              <w:t>sögulegar fjárhagsupplýsingar taka til, þ.m.t. þá fjárhæð sem útgefandinn hefur notað til að styðja starfsemi á</w:t>
            </w:r>
            <w:r w:rsidR="00E45794" w:rsidRPr="00C4246A">
              <w:rPr>
                <w:sz w:val="22"/>
                <w:szCs w:val="22"/>
                <w:lang w:val="is-IS" w:eastAsia="is-IS"/>
              </w:rPr>
              <w:t xml:space="preserve"> </w:t>
            </w:r>
            <w:r w:rsidRPr="00C4246A">
              <w:rPr>
                <w:sz w:val="22"/>
                <w:szCs w:val="22"/>
                <w:lang w:val="is-IS" w:eastAsia="is-IS"/>
              </w:rPr>
              <w:t>sviði rannsókna og þróunar.</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6C38A4" w:rsidP="00A12814">
            <w:pPr>
              <w:rPr>
                <w:b/>
                <w:sz w:val="22"/>
                <w:szCs w:val="22"/>
                <w:lang w:val="is-IS"/>
              </w:rPr>
            </w:pPr>
            <w:r w:rsidRPr="00C4246A">
              <w:rPr>
                <w:b/>
                <w:sz w:val="22"/>
                <w:szCs w:val="22"/>
                <w:lang w:val="is-IS"/>
              </w:rPr>
              <w:t>12.</w:t>
            </w:r>
          </w:p>
        </w:tc>
        <w:tc>
          <w:tcPr>
            <w:tcW w:w="7839" w:type="dxa"/>
            <w:vAlign w:val="center"/>
          </w:tcPr>
          <w:p w:rsidR="001C48A2" w:rsidRPr="00C4246A" w:rsidRDefault="009F3FB6" w:rsidP="009C0ABD">
            <w:pPr>
              <w:autoSpaceDE w:val="0"/>
              <w:autoSpaceDN w:val="0"/>
              <w:adjustRightInd w:val="0"/>
              <w:rPr>
                <w:b/>
                <w:bCs/>
                <w:sz w:val="22"/>
                <w:szCs w:val="22"/>
                <w:lang w:val="is-IS" w:eastAsia="is-IS"/>
              </w:rPr>
            </w:pPr>
            <w:r w:rsidRPr="00C4246A">
              <w:rPr>
                <w:b/>
                <w:bCs/>
                <w:sz w:val="22"/>
                <w:szCs w:val="22"/>
                <w:lang w:val="is-IS" w:eastAsia="is-IS"/>
              </w:rPr>
              <w:t>UPPLÝSINGAR UM ÞRÓUN</w:t>
            </w:r>
          </w:p>
        </w:tc>
      </w:tr>
      <w:tr w:rsidR="001C48A2" w:rsidRPr="00C4246A" w:rsidTr="00873688">
        <w:trPr>
          <w:trHeight w:val="73"/>
        </w:trPr>
        <w:tc>
          <w:tcPr>
            <w:tcW w:w="959" w:type="dxa"/>
          </w:tcPr>
          <w:p w:rsidR="001C48A2" w:rsidRPr="00C4246A" w:rsidRDefault="001C48A2" w:rsidP="00A12814">
            <w:pPr>
              <w:rPr>
                <w:sz w:val="22"/>
                <w:szCs w:val="22"/>
                <w:lang w:val="is-IS"/>
              </w:rPr>
            </w:pPr>
          </w:p>
        </w:tc>
        <w:tc>
          <w:tcPr>
            <w:tcW w:w="850" w:type="dxa"/>
          </w:tcPr>
          <w:p w:rsidR="001C48A2" w:rsidRPr="00C4246A" w:rsidRDefault="006C38A4" w:rsidP="00A12814">
            <w:pPr>
              <w:rPr>
                <w:b/>
                <w:sz w:val="22"/>
                <w:szCs w:val="22"/>
                <w:lang w:val="is-IS"/>
              </w:rPr>
            </w:pPr>
            <w:r w:rsidRPr="00C4246A">
              <w:rPr>
                <w:b/>
                <w:sz w:val="22"/>
                <w:szCs w:val="22"/>
                <w:lang w:val="is-IS"/>
              </w:rPr>
              <w:t>12.1.</w:t>
            </w:r>
          </w:p>
        </w:tc>
        <w:tc>
          <w:tcPr>
            <w:tcW w:w="7839" w:type="dxa"/>
            <w:vAlign w:val="center"/>
          </w:tcPr>
          <w:p w:rsidR="001C48A2" w:rsidRPr="00C4246A" w:rsidRDefault="009F3FB6" w:rsidP="009C0ABD">
            <w:pPr>
              <w:autoSpaceDE w:val="0"/>
              <w:autoSpaceDN w:val="0"/>
              <w:adjustRightInd w:val="0"/>
              <w:rPr>
                <w:sz w:val="22"/>
                <w:szCs w:val="22"/>
                <w:lang w:val="is-IS" w:eastAsia="is-IS"/>
              </w:rPr>
            </w:pPr>
            <w:r w:rsidRPr="00C4246A">
              <w:rPr>
                <w:sz w:val="22"/>
                <w:szCs w:val="22"/>
                <w:lang w:val="is-IS" w:eastAsia="is-IS"/>
              </w:rPr>
              <w:t>Upplýsingar um mikilvæga nýlega þróun í framleiðslu, sölu og birgðum, og kostnaðar- og söluverði frá lokum</w:t>
            </w:r>
            <w:r w:rsidR="00E45794" w:rsidRPr="00C4246A">
              <w:rPr>
                <w:sz w:val="22"/>
                <w:szCs w:val="22"/>
                <w:lang w:val="is-IS" w:eastAsia="is-IS"/>
              </w:rPr>
              <w:t xml:space="preserve"> </w:t>
            </w:r>
            <w:r w:rsidRPr="00C4246A">
              <w:rPr>
                <w:sz w:val="22"/>
                <w:szCs w:val="22"/>
                <w:lang w:val="is-IS" w:eastAsia="is-IS"/>
              </w:rPr>
              <w:t>síðasta fjárhagsárs fram til dagsetningar útgefandalýsingar.</w:t>
            </w:r>
          </w:p>
        </w:tc>
      </w:tr>
      <w:tr w:rsidR="001C48A2" w:rsidRPr="00C4246A" w:rsidTr="00873688">
        <w:trPr>
          <w:trHeight w:val="337"/>
        </w:trPr>
        <w:tc>
          <w:tcPr>
            <w:tcW w:w="959" w:type="dxa"/>
          </w:tcPr>
          <w:p w:rsidR="001C48A2" w:rsidRPr="00C4246A" w:rsidRDefault="001C48A2" w:rsidP="00A12814">
            <w:pPr>
              <w:rPr>
                <w:sz w:val="22"/>
                <w:szCs w:val="22"/>
                <w:lang w:val="is-IS"/>
              </w:rPr>
            </w:pPr>
          </w:p>
        </w:tc>
        <w:tc>
          <w:tcPr>
            <w:tcW w:w="850" w:type="dxa"/>
          </w:tcPr>
          <w:p w:rsidR="001C48A2" w:rsidRPr="00C4246A" w:rsidRDefault="009F3FB6" w:rsidP="00A12814">
            <w:pPr>
              <w:rPr>
                <w:b/>
                <w:sz w:val="22"/>
                <w:szCs w:val="22"/>
                <w:lang w:val="is-IS"/>
              </w:rPr>
            </w:pPr>
            <w:r w:rsidRPr="00C4246A">
              <w:rPr>
                <w:b/>
                <w:sz w:val="22"/>
                <w:szCs w:val="22"/>
                <w:lang w:val="is-IS"/>
              </w:rPr>
              <w:t>12.2.</w:t>
            </w:r>
          </w:p>
        </w:tc>
        <w:tc>
          <w:tcPr>
            <w:tcW w:w="7839" w:type="dxa"/>
            <w:vAlign w:val="center"/>
          </w:tcPr>
          <w:p w:rsidR="001C48A2" w:rsidRPr="00C4246A" w:rsidRDefault="009F3FB6" w:rsidP="009C0ABD">
            <w:pPr>
              <w:autoSpaceDE w:val="0"/>
              <w:autoSpaceDN w:val="0"/>
              <w:adjustRightInd w:val="0"/>
              <w:rPr>
                <w:sz w:val="22"/>
                <w:szCs w:val="22"/>
                <w:lang w:val="is-IS" w:eastAsia="is-IS"/>
              </w:rPr>
            </w:pPr>
            <w:r w:rsidRPr="00C4246A">
              <w:rPr>
                <w:sz w:val="22"/>
                <w:szCs w:val="22"/>
                <w:lang w:val="is-IS" w:eastAsia="is-IS"/>
              </w:rPr>
              <w:t>Upplýsingar um þekkta þróun, óvissuþætti, kröfur, skuldbindingar eða atburði sem búast má við að hafi veruleg</w:t>
            </w:r>
            <w:r w:rsidR="00E45794" w:rsidRPr="00C4246A">
              <w:rPr>
                <w:sz w:val="22"/>
                <w:szCs w:val="22"/>
                <w:lang w:val="is-IS" w:eastAsia="is-IS"/>
              </w:rPr>
              <w:t xml:space="preserve"> </w:t>
            </w:r>
            <w:r w:rsidRPr="00C4246A">
              <w:rPr>
                <w:sz w:val="22"/>
                <w:szCs w:val="22"/>
                <w:lang w:val="is-IS" w:eastAsia="is-IS"/>
              </w:rPr>
              <w:t>áhrif á framtíðarhorfur útgefanda fyrir a.m.k. yfirstandandi fjárhagsár.</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9F3FB6" w:rsidP="00A12814">
            <w:pPr>
              <w:rPr>
                <w:b/>
                <w:sz w:val="22"/>
                <w:szCs w:val="22"/>
                <w:lang w:val="is-IS"/>
              </w:rPr>
            </w:pPr>
            <w:r w:rsidRPr="00C4246A">
              <w:rPr>
                <w:b/>
                <w:sz w:val="22"/>
                <w:szCs w:val="22"/>
                <w:lang w:val="is-IS"/>
              </w:rPr>
              <w:t>13.</w:t>
            </w:r>
          </w:p>
        </w:tc>
        <w:tc>
          <w:tcPr>
            <w:tcW w:w="7839" w:type="dxa"/>
            <w:vAlign w:val="center"/>
          </w:tcPr>
          <w:p w:rsidR="009F3FB6" w:rsidRPr="00C4246A" w:rsidRDefault="009F3FB6" w:rsidP="009C0ABD">
            <w:pPr>
              <w:autoSpaceDE w:val="0"/>
              <w:autoSpaceDN w:val="0"/>
              <w:adjustRightInd w:val="0"/>
              <w:rPr>
                <w:b/>
                <w:bCs/>
                <w:sz w:val="22"/>
                <w:szCs w:val="22"/>
                <w:lang w:val="is-IS" w:eastAsia="is-IS"/>
              </w:rPr>
            </w:pPr>
            <w:r w:rsidRPr="00C4246A">
              <w:rPr>
                <w:b/>
                <w:bCs/>
                <w:sz w:val="22"/>
                <w:szCs w:val="22"/>
                <w:lang w:val="is-IS" w:eastAsia="is-IS"/>
              </w:rPr>
              <w:t>AFKOMUSPÁ EÐA ÁÆTLUÐ AFKOMA</w:t>
            </w:r>
          </w:p>
          <w:p w:rsidR="009F3FB6" w:rsidRPr="00C4246A" w:rsidRDefault="009F3FB6" w:rsidP="009C0ABD">
            <w:pPr>
              <w:autoSpaceDE w:val="0"/>
              <w:autoSpaceDN w:val="0"/>
              <w:adjustRightInd w:val="0"/>
              <w:ind w:firstLine="720"/>
              <w:rPr>
                <w:sz w:val="22"/>
                <w:szCs w:val="22"/>
                <w:lang w:val="is-IS" w:eastAsia="is-IS"/>
              </w:rPr>
            </w:pPr>
          </w:p>
          <w:p w:rsidR="001C48A2" w:rsidRPr="00C4246A" w:rsidRDefault="009F3FB6" w:rsidP="009C0ABD">
            <w:pPr>
              <w:autoSpaceDE w:val="0"/>
              <w:autoSpaceDN w:val="0"/>
              <w:adjustRightInd w:val="0"/>
              <w:rPr>
                <w:sz w:val="22"/>
                <w:szCs w:val="22"/>
                <w:lang w:val="is-IS" w:eastAsia="is-IS"/>
              </w:rPr>
            </w:pPr>
            <w:r w:rsidRPr="00C4246A">
              <w:rPr>
                <w:sz w:val="22"/>
                <w:szCs w:val="22"/>
                <w:lang w:val="is-IS" w:eastAsia="is-IS"/>
              </w:rPr>
              <w:t>Ef útgefandi kýs að fella afkomuspá eða áætlaða afkomu inn í útgefandalýsingu skal hún hafa að geyma</w:t>
            </w:r>
            <w:r w:rsidR="00E45794" w:rsidRPr="00C4246A">
              <w:rPr>
                <w:sz w:val="22"/>
                <w:szCs w:val="22"/>
                <w:lang w:val="is-IS" w:eastAsia="is-IS"/>
              </w:rPr>
              <w:t xml:space="preserve"> </w:t>
            </w:r>
            <w:r w:rsidRPr="00C4246A">
              <w:rPr>
                <w:sz w:val="22"/>
                <w:szCs w:val="22"/>
                <w:lang w:val="is-IS" w:eastAsia="is-IS"/>
              </w:rPr>
              <w:t>upplýsingar sem settar eru fram í liðum 13.1 og 13.2.</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9F3FB6" w:rsidP="00A12814">
            <w:pPr>
              <w:rPr>
                <w:b/>
                <w:sz w:val="22"/>
                <w:szCs w:val="22"/>
                <w:lang w:val="is-IS"/>
              </w:rPr>
            </w:pPr>
            <w:r w:rsidRPr="00C4246A">
              <w:rPr>
                <w:b/>
                <w:sz w:val="22"/>
                <w:szCs w:val="22"/>
                <w:lang w:val="is-IS"/>
              </w:rPr>
              <w:t>13.1.</w:t>
            </w:r>
          </w:p>
        </w:tc>
        <w:tc>
          <w:tcPr>
            <w:tcW w:w="7839" w:type="dxa"/>
            <w:vAlign w:val="center"/>
          </w:tcPr>
          <w:p w:rsidR="009F3FB6" w:rsidRPr="00C4246A" w:rsidRDefault="009F3FB6" w:rsidP="009C0ABD">
            <w:pPr>
              <w:autoSpaceDE w:val="0"/>
              <w:autoSpaceDN w:val="0"/>
              <w:adjustRightInd w:val="0"/>
              <w:rPr>
                <w:sz w:val="22"/>
                <w:szCs w:val="22"/>
                <w:lang w:val="is-IS" w:eastAsia="is-IS"/>
              </w:rPr>
            </w:pPr>
            <w:r w:rsidRPr="00C4246A">
              <w:rPr>
                <w:sz w:val="22"/>
                <w:szCs w:val="22"/>
                <w:lang w:val="is-IS" w:eastAsia="is-IS"/>
              </w:rPr>
              <w:t>Yfirlýsing þar sem tilgreindar eru helstu forsendur sem útgefandi byggir afkomuspá sína eða áætlaða afkomu á.</w:t>
            </w:r>
          </w:p>
          <w:p w:rsidR="009F3FB6" w:rsidRPr="00C4246A" w:rsidRDefault="009F3FB6" w:rsidP="009C0ABD">
            <w:pPr>
              <w:autoSpaceDE w:val="0"/>
              <w:autoSpaceDN w:val="0"/>
              <w:adjustRightInd w:val="0"/>
              <w:ind w:firstLine="720"/>
              <w:rPr>
                <w:sz w:val="22"/>
                <w:szCs w:val="22"/>
                <w:lang w:val="is-IS" w:eastAsia="is-IS"/>
              </w:rPr>
            </w:pPr>
          </w:p>
          <w:p w:rsidR="009F3FB6" w:rsidRPr="00C4246A" w:rsidRDefault="009F3FB6" w:rsidP="009C0ABD">
            <w:pPr>
              <w:autoSpaceDE w:val="0"/>
              <w:autoSpaceDN w:val="0"/>
              <w:adjustRightInd w:val="0"/>
              <w:rPr>
                <w:sz w:val="22"/>
                <w:szCs w:val="22"/>
                <w:lang w:val="is-IS" w:eastAsia="is-IS"/>
              </w:rPr>
            </w:pPr>
            <w:r w:rsidRPr="00C4246A">
              <w:rPr>
                <w:sz w:val="22"/>
                <w:szCs w:val="22"/>
                <w:lang w:val="is-IS" w:eastAsia="is-IS"/>
              </w:rPr>
              <w:t xml:space="preserve">Gera verður skýran greinarmun á </w:t>
            </w:r>
            <w:r w:rsidR="00E45794" w:rsidRPr="00C4246A">
              <w:rPr>
                <w:sz w:val="22"/>
                <w:szCs w:val="22"/>
                <w:lang w:val="is-IS" w:eastAsia="is-IS"/>
              </w:rPr>
              <w:t xml:space="preserve">forsendum sem aðilar að stjórn, </w:t>
            </w:r>
            <w:r w:rsidRPr="00C4246A">
              <w:rPr>
                <w:sz w:val="22"/>
                <w:szCs w:val="22"/>
                <w:lang w:val="is-IS" w:eastAsia="is-IS"/>
              </w:rPr>
              <w:t>framkvæmdastjórn eða eftirlitsstjórn geta haft</w:t>
            </w:r>
            <w:r w:rsidR="00E45794" w:rsidRPr="00C4246A">
              <w:rPr>
                <w:sz w:val="22"/>
                <w:szCs w:val="22"/>
                <w:lang w:val="is-IS" w:eastAsia="is-IS"/>
              </w:rPr>
              <w:t xml:space="preserve"> </w:t>
            </w:r>
            <w:r w:rsidRPr="00C4246A">
              <w:rPr>
                <w:sz w:val="22"/>
                <w:szCs w:val="22"/>
                <w:lang w:val="is-IS" w:eastAsia="is-IS"/>
              </w:rPr>
              <w:t>áhrif á, og forsendum sem liggja alveg utan áhrifasviðs þessara aðila. Forsendurnar skulu vera auðskiljanlegar</w:t>
            </w:r>
          </w:p>
          <w:p w:rsidR="001C48A2" w:rsidRPr="00C4246A" w:rsidRDefault="009F3FB6" w:rsidP="009C0ABD">
            <w:pPr>
              <w:autoSpaceDE w:val="0"/>
              <w:autoSpaceDN w:val="0"/>
              <w:adjustRightInd w:val="0"/>
              <w:rPr>
                <w:sz w:val="22"/>
                <w:szCs w:val="22"/>
                <w:lang w:val="is-IS" w:eastAsia="is-IS"/>
              </w:rPr>
            </w:pPr>
            <w:r w:rsidRPr="00C4246A">
              <w:rPr>
                <w:sz w:val="22"/>
                <w:szCs w:val="22"/>
                <w:lang w:val="is-IS" w:eastAsia="is-IS"/>
              </w:rPr>
              <w:t>fjárfestum, vera sértækar og nákvæmar og mega ekki tengjast almennri nákvæmni áætlaðrar afkomu sem liggur</w:t>
            </w:r>
            <w:r w:rsidR="00E45794" w:rsidRPr="00C4246A">
              <w:rPr>
                <w:sz w:val="22"/>
                <w:szCs w:val="22"/>
                <w:lang w:val="is-IS" w:eastAsia="is-IS"/>
              </w:rPr>
              <w:t xml:space="preserve"> </w:t>
            </w:r>
            <w:r w:rsidRPr="00C4246A">
              <w:rPr>
                <w:sz w:val="22"/>
                <w:szCs w:val="22"/>
                <w:lang w:val="is-IS" w:eastAsia="is-IS"/>
              </w:rPr>
              <w:t>til grundvallar afkomuspánni.</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9F3FB6" w:rsidP="00A12814">
            <w:pPr>
              <w:rPr>
                <w:b/>
                <w:sz w:val="22"/>
                <w:szCs w:val="22"/>
                <w:lang w:val="is-IS"/>
              </w:rPr>
            </w:pPr>
            <w:r w:rsidRPr="00C4246A">
              <w:rPr>
                <w:b/>
                <w:sz w:val="22"/>
                <w:szCs w:val="22"/>
                <w:lang w:val="is-IS"/>
              </w:rPr>
              <w:t>13.2.</w:t>
            </w:r>
          </w:p>
        </w:tc>
        <w:tc>
          <w:tcPr>
            <w:tcW w:w="7839" w:type="dxa"/>
            <w:vAlign w:val="center"/>
          </w:tcPr>
          <w:p w:rsidR="009F3FB6" w:rsidRPr="00C4246A" w:rsidRDefault="009F3FB6" w:rsidP="009C0ABD">
            <w:pPr>
              <w:autoSpaceDE w:val="0"/>
              <w:autoSpaceDN w:val="0"/>
              <w:adjustRightInd w:val="0"/>
              <w:rPr>
                <w:sz w:val="22"/>
                <w:szCs w:val="22"/>
                <w:lang w:val="is-IS" w:eastAsia="is-IS"/>
              </w:rPr>
            </w:pPr>
            <w:r w:rsidRPr="00C4246A">
              <w:rPr>
                <w:sz w:val="22"/>
                <w:szCs w:val="22"/>
                <w:lang w:val="is-IS" w:eastAsia="is-IS"/>
              </w:rPr>
              <w:t>Skýrsla, sem óháðir skoðunarmenn eða endurskoðendur semja, skal fylgja með þar sem því er lýst yfir að að áliti</w:t>
            </w:r>
            <w:r w:rsidR="00E45794" w:rsidRPr="00C4246A">
              <w:rPr>
                <w:sz w:val="22"/>
                <w:szCs w:val="22"/>
                <w:lang w:val="is-IS" w:eastAsia="is-IS"/>
              </w:rPr>
              <w:t xml:space="preserve"> </w:t>
            </w:r>
            <w:r w:rsidRPr="00C4246A">
              <w:rPr>
                <w:sz w:val="22"/>
                <w:szCs w:val="22"/>
                <w:lang w:val="is-IS" w:eastAsia="is-IS"/>
              </w:rPr>
              <w:t>þessara óháðu skoðunarmanna eða endurskoðenda sé afkomuspáin eða áætluð afkoma unnin á réttan hátt á þeim</w:t>
            </w:r>
          </w:p>
          <w:p w:rsidR="001C48A2" w:rsidRPr="00C4246A" w:rsidRDefault="009F3FB6" w:rsidP="009C0ABD">
            <w:pPr>
              <w:autoSpaceDE w:val="0"/>
              <w:autoSpaceDN w:val="0"/>
              <w:adjustRightInd w:val="0"/>
              <w:rPr>
                <w:sz w:val="22"/>
                <w:szCs w:val="22"/>
                <w:lang w:val="is-IS" w:eastAsia="is-IS"/>
              </w:rPr>
            </w:pPr>
            <w:r w:rsidRPr="00C4246A">
              <w:rPr>
                <w:sz w:val="22"/>
                <w:szCs w:val="22"/>
                <w:lang w:val="is-IS" w:eastAsia="is-IS"/>
              </w:rPr>
              <w:t>grundvelli sem tilgreindur er og að þær aðferðir, sem eru notaðar við gerð afkomuspár eða áætlaðrar afkomu, séu</w:t>
            </w:r>
            <w:r w:rsidR="00E45794" w:rsidRPr="00C4246A">
              <w:rPr>
                <w:sz w:val="22"/>
                <w:szCs w:val="22"/>
                <w:lang w:val="is-IS" w:eastAsia="is-IS"/>
              </w:rPr>
              <w:t xml:space="preserve"> </w:t>
            </w:r>
            <w:r w:rsidRPr="00C4246A">
              <w:rPr>
                <w:sz w:val="22"/>
                <w:szCs w:val="22"/>
                <w:lang w:val="is-IS" w:eastAsia="is-IS"/>
              </w:rPr>
              <w:t>í samræmi við reikningsskilastefnu útgefanda.</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9F3FB6" w:rsidP="00A12814">
            <w:pPr>
              <w:rPr>
                <w:b/>
                <w:sz w:val="22"/>
                <w:szCs w:val="22"/>
                <w:lang w:val="is-IS"/>
              </w:rPr>
            </w:pPr>
            <w:r w:rsidRPr="00C4246A">
              <w:rPr>
                <w:b/>
                <w:sz w:val="22"/>
                <w:szCs w:val="22"/>
                <w:lang w:val="is-IS"/>
              </w:rPr>
              <w:t>13.3.</w:t>
            </w:r>
          </w:p>
        </w:tc>
        <w:tc>
          <w:tcPr>
            <w:tcW w:w="7839" w:type="dxa"/>
            <w:vAlign w:val="center"/>
          </w:tcPr>
          <w:p w:rsidR="001C48A2" w:rsidRPr="00C4246A" w:rsidRDefault="009F3FB6" w:rsidP="009C0ABD">
            <w:pPr>
              <w:autoSpaceDE w:val="0"/>
              <w:autoSpaceDN w:val="0"/>
              <w:adjustRightInd w:val="0"/>
              <w:rPr>
                <w:sz w:val="22"/>
                <w:szCs w:val="22"/>
                <w:lang w:val="is-IS" w:eastAsia="is-IS"/>
              </w:rPr>
            </w:pPr>
            <w:r w:rsidRPr="00C4246A">
              <w:rPr>
                <w:sz w:val="22"/>
                <w:szCs w:val="22"/>
                <w:lang w:val="is-IS" w:eastAsia="is-IS"/>
              </w:rPr>
              <w:t>Vinna skal afkomuspá eða áætlaða afkomu á grunni sem er sambærilegur þeim sem er notaður fyrir sögulegar</w:t>
            </w:r>
            <w:r w:rsidR="00E45794" w:rsidRPr="00C4246A">
              <w:rPr>
                <w:sz w:val="22"/>
                <w:szCs w:val="22"/>
                <w:lang w:val="is-IS" w:eastAsia="is-IS"/>
              </w:rPr>
              <w:t xml:space="preserve"> </w:t>
            </w:r>
            <w:r w:rsidRPr="00C4246A">
              <w:rPr>
                <w:sz w:val="22"/>
                <w:szCs w:val="22"/>
                <w:lang w:val="is-IS" w:eastAsia="is-IS"/>
              </w:rPr>
              <w:t>fjárhagsupplýsingar.</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9F3FB6" w:rsidP="00A12814">
            <w:pPr>
              <w:rPr>
                <w:b/>
                <w:sz w:val="22"/>
                <w:szCs w:val="22"/>
                <w:lang w:val="is-IS"/>
              </w:rPr>
            </w:pPr>
            <w:r w:rsidRPr="00C4246A">
              <w:rPr>
                <w:b/>
                <w:sz w:val="22"/>
                <w:szCs w:val="22"/>
                <w:lang w:val="is-IS"/>
              </w:rPr>
              <w:t>13.4.</w:t>
            </w:r>
          </w:p>
        </w:tc>
        <w:tc>
          <w:tcPr>
            <w:tcW w:w="7839" w:type="dxa"/>
            <w:vAlign w:val="center"/>
          </w:tcPr>
          <w:p w:rsidR="001C48A2" w:rsidRPr="00C4246A" w:rsidRDefault="009F3FB6" w:rsidP="009C0ABD">
            <w:pPr>
              <w:autoSpaceDE w:val="0"/>
              <w:autoSpaceDN w:val="0"/>
              <w:adjustRightInd w:val="0"/>
              <w:rPr>
                <w:sz w:val="22"/>
                <w:szCs w:val="22"/>
                <w:lang w:val="is-IS" w:eastAsia="is-IS"/>
              </w:rPr>
            </w:pPr>
            <w:r w:rsidRPr="00C4246A">
              <w:rPr>
                <w:sz w:val="22"/>
                <w:szCs w:val="22"/>
                <w:lang w:val="is-IS" w:eastAsia="is-IS"/>
              </w:rPr>
              <w:t>Ef útgefandi hefur birt afkomuspá í lýsingu sem er enn í gildi skal gefa yfirlýsingu þar sem fram kemur hvort</w:t>
            </w:r>
            <w:r w:rsidR="00E45794" w:rsidRPr="00C4246A">
              <w:rPr>
                <w:sz w:val="22"/>
                <w:szCs w:val="22"/>
                <w:lang w:val="is-IS" w:eastAsia="is-IS"/>
              </w:rPr>
              <w:t xml:space="preserve"> </w:t>
            </w:r>
            <w:r w:rsidRPr="00C4246A">
              <w:rPr>
                <w:sz w:val="22"/>
                <w:szCs w:val="22"/>
                <w:lang w:val="is-IS" w:eastAsia="is-IS"/>
              </w:rPr>
              <w:t>þessi afkomuspá sé enn rétt eða ekki miðað við dagsetningu útgefandalýsingar og útskýra hvers vegna</w:t>
            </w:r>
            <w:r w:rsidR="00E45794" w:rsidRPr="00C4246A">
              <w:rPr>
                <w:sz w:val="22"/>
                <w:szCs w:val="22"/>
                <w:lang w:val="is-IS" w:eastAsia="is-IS"/>
              </w:rPr>
              <w:t xml:space="preserve"> </w:t>
            </w:r>
            <w:r w:rsidRPr="00C4246A">
              <w:rPr>
                <w:sz w:val="22"/>
                <w:szCs w:val="22"/>
                <w:lang w:val="is-IS" w:eastAsia="is-IS"/>
              </w:rPr>
              <w:t>afkomuspáin er ekki lengur gild ef það er reyndin.</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9F3FB6" w:rsidP="00A12814">
            <w:pPr>
              <w:rPr>
                <w:b/>
                <w:sz w:val="22"/>
                <w:szCs w:val="22"/>
                <w:lang w:val="is-IS"/>
              </w:rPr>
            </w:pPr>
            <w:r w:rsidRPr="00C4246A">
              <w:rPr>
                <w:b/>
                <w:sz w:val="22"/>
                <w:szCs w:val="22"/>
                <w:lang w:val="is-IS"/>
              </w:rPr>
              <w:t>14.</w:t>
            </w:r>
          </w:p>
        </w:tc>
        <w:tc>
          <w:tcPr>
            <w:tcW w:w="7839" w:type="dxa"/>
            <w:vAlign w:val="center"/>
          </w:tcPr>
          <w:p w:rsidR="001C48A2" w:rsidRPr="00C4246A" w:rsidRDefault="009F3FB6" w:rsidP="009C0ABD">
            <w:pPr>
              <w:autoSpaceDE w:val="0"/>
              <w:autoSpaceDN w:val="0"/>
              <w:adjustRightInd w:val="0"/>
              <w:rPr>
                <w:b/>
                <w:bCs/>
                <w:sz w:val="22"/>
                <w:szCs w:val="22"/>
                <w:lang w:val="is-IS" w:eastAsia="is-IS"/>
              </w:rPr>
            </w:pPr>
            <w:r w:rsidRPr="00C4246A">
              <w:rPr>
                <w:b/>
                <w:bCs/>
                <w:sz w:val="22"/>
                <w:szCs w:val="22"/>
                <w:lang w:val="is-IS" w:eastAsia="is-IS"/>
              </w:rPr>
              <w:t>STJÓRN, FRAMKVÆMDASTJÓRN OG EFTIRLITSSTJÓRN OG ÆÐSTU STJÓRNENDUR</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9F3FB6" w:rsidP="00A12814">
            <w:pPr>
              <w:rPr>
                <w:b/>
                <w:sz w:val="22"/>
                <w:szCs w:val="22"/>
                <w:lang w:val="is-IS"/>
              </w:rPr>
            </w:pPr>
            <w:r w:rsidRPr="00C4246A">
              <w:rPr>
                <w:b/>
                <w:sz w:val="22"/>
                <w:szCs w:val="22"/>
                <w:lang w:val="is-IS"/>
              </w:rPr>
              <w:t>14.1.</w:t>
            </w:r>
          </w:p>
        </w:tc>
        <w:tc>
          <w:tcPr>
            <w:tcW w:w="7839" w:type="dxa"/>
            <w:vAlign w:val="center"/>
          </w:tcPr>
          <w:p w:rsidR="009F3FB6" w:rsidRPr="00C4246A" w:rsidRDefault="009F3FB6" w:rsidP="009C0ABD">
            <w:pPr>
              <w:autoSpaceDE w:val="0"/>
              <w:autoSpaceDN w:val="0"/>
              <w:adjustRightInd w:val="0"/>
              <w:rPr>
                <w:sz w:val="22"/>
                <w:szCs w:val="22"/>
                <w:lang w:val="is-IS" w:eastAsia="is-IS"/>
              </w:rPr>
            </w:pPr>
            <w:r w:rsidRPr="00C4246A">
              <w:rPr>
                <w:sz w:val="22"/>
                <w:szCs w:val="22"/>
                <w:lang w:val="is-IS" w:eastAsia="is-IS"/>
              </w:rPr>
              <w:t>Nöfn, heimilisföng vinnustaða og hlutverk eftirfarandi einstaklinga hjá útgefanda og upplýsingar um helstu störf</w:t>
            </w:r>
            <w:r w:rsidR="00E45794" w:rsidRPr="00C4246A">
              <w:rPr>
                <w:sz w:val="22"/>
                <w:szCs w:val="22"/>
                <w:lang w:val="is-IS" w:eastAsia="is-IS"/>
              </w:rPr>
              <w:t xml:space="preserve"> </w:t>
            </w:r>
            <w:r w:rsidRPr="00C4246A">
              <w:rPr>
                <w:sz w:val="22"/>
                <w:szCs w:val="22"/>
                <w:lang w:val="is-IS" w:eastAsia="is-IS"/>
              </w:rPr>
              <w:t>þeirra utan útgefanda ef þau skipta máli gagnvart útgefandanum:</w:t>
            </w:r>
          </w:p>
          <w:p w:rsidR="009F3FB6" w:rsidRPr="00C4246A" w:rsidRDefault="009F3FB6" w:rsidP="009C0ABD">
            <w:pPr>
              <w:autoSpaceDE w:val="0"/>
              <w:autoSpaceDN w:val="0"/>
              <w:adjustRightInd w:val="0"/>
              <w:ind w:left="720" w:firstLine="720"/>
              <w:rPr>
                <w:sz w:val="22"/>
                <w:szCs w:val="22"/>
                <w:lang w:val="is-IS" w:eastAsia="is-IS"/>
              </w:rPr>
            </w:pPr>
          </w:p>
          <w:p w:rsidR="009F3FB6" w:rsidRDefault="009F3FB6" w:rsidP="00873688">
            <w:pPr>
              <w:numPr>
                <w:ilvl w:val="0"/>
                <w:numId w:val="1"/>
              </w:numPr>
              <w:autoSpaceDE w:val="0"/>
              <w:autoSpaceDN w:val="0"/>
              <w:adjustRightInd w:val="0"/>
              <w:rPr>
                <w:sz w:val="22"/>
                <w:szCs w:val="22"/>
                <w:lang w:val="is-IS" w:eastAsia="is-IS"/>
              </w:rPr>
            </w:pPr>
            <w:r w:rsidRPr="00C4246A">
              <w:rPr>
                <w:sz w:val="22"/>
                <w:szCs w:val="22"/>
                <w:lang w:val="is-IS" w:eastAsia="is-IS"/>
              </w:rPr>
              <w:t>Aðila að stjórn, framkvæmdastjórn eða eftirlitsstjórn,</w:t>
            </w:r>
          </w:p>
          <w:p w:rsidR="00873688" w:rsidRPr="00C4246A" w:rsidRDefault="00873688" w:rsidP="00873688">
            <w:pPr>
              <w:autoSpaceDE w:val="0"/>
              <w:autoSpaceDN w:val="0"/>
              <w:adjustRightInd w:val="0"/>
              <w:ind w:left="720"/>
              <w:rPr>
                <w:sz w:val="22"/>
                <w:szCs w:val="22"/>
                <w:lang w:val="is-IS" w:eastAsia="is-IS"/>
              </w:rPr>
            </w:pPr>
          </w:p>
          <w:p w:rsidR="009F3FB6" w:rsidRDefault="009F3FB6" w:rsidP="00873688">
            <w:pPr>
              <w:numPr>
                <w:ilvl w:val="0"/>
                <w:numId w:val="1"/>
              </w:numPr>
              <w:autoSpaceDE w:val="0"/>
              <w:autoSpaceDN w:val="0"/>
              <w:adjustRightInd w:val="0"/>
              <w:rPr>
                <w:sz w:val="22"/>
                <w:szCs w:val="22"/>
                <w:lang w:val="is-IS" w:eastAsia="is-IS"/>
              </w:rPr>
            </w:pPr>
            <w:r w:rsidRPr="00C4246A">
              <w:rPr>
                <w:sz w:val="22"/>
                <w:szCs w:val="22"/>
                <w:lang w:val="is-IS" w:eastAsia="is-IS"/>
              </w:rPr>
              <w:t xml:space="preserve">sameigenda með ótakmarkaða ábyrgð, ef um er að ræða </w:t>
            </w:r>
            <w:r w:rsidR="00873688">
              <w:rPr>
                <w:sz w:val="22"/>
                <w:szCs w:val="22"/>
                <w:lang w:val="is-IS" w:eastAsia="is-IS"/>
              </w:rPr>
              <w:t>samlagsfélag með hlutafé,</w:t>
            </w:r>
          </w:p>
          <w:p w:rsidR="00873688" w:rsidRPr="00C4246A" w:rsidRDefault="00873688" w:rsidP="00873688">
            <w:pPr>
              <w:autoSpaceDE w:val="0"/>
              <w:autoSpaceDN w:val="0"/>
              <w:adjustRightInd w:val="0"/>
              <w:ind w:left="720"/>
              <w:rPr>
                <w:sz w:val="22"/>
                <w:szCs w:val="22"/>
                <w:lang w:val="is-IS" w:eastAsia="is-IS"/>
              </w:rPr>
            </w:pPr>
          </w:p>
          <w:p w:rsidR="009F3FB6" w:rsidRDefault="009F3FB6" w:rsidP="00873688">
            <w:pPr>
              <w:numPr>
                <w:ilvl w:val="0"/>
                <w:numId w:val="1"/>
              </w:numPr>
              <w:autoSpaceDE w:val="0"/>
              <w:autoSpaceDN w:val="0"/>
              <w:adjustRightInd w:val="0"/>
              <w:rPr>
                <w:sz w:val="22"/>
                <w:szCs w:val="22"/>
                <w:lang w:val="is-IS" w:eastAsia="is-IS"/>
              </w:rPr>
            </w:pPr>
            <w:r w:rsidRPr="00C4246A">
              <w:rPr>
                <w:sz w:val="22"/>
                <w:szCs w:val="22"/>
                <w:lang w:val="is-IS" w:eastAsia="is-IS"/>
              </w:rPr>
              <w:t>stofnfélaga, ef innan við fimm ár eru liðin síðan útgefandi var stofnaður og</w:t>
            </w:r>
          </w:p>
          <w:p w:rsidR="00873688" w:rsidRPr="00C4246A" w:rsidRDefault="00873688" w:rsidP="00873688">
            <w:pPr>
              <w:autoSpaceDE w:val="0"/>
              <w:autoSpaceDN w:val="0"/>
              <w:adjustRightInd w:val="0"/>
              <w:ind w:left="720"/>
              <w:rPr>
                <w:sz w:val="22"/>
                <w:szCs w:val="22"/>
                <w:lang w:val="is-IS" w:eastAsia="is-IS"/>
              </w:rPr>
            </w:pPr>
          </w:p>
          <w:p w:rsidR="009F3FB6" w:rsidRPr="00C4246A" w:rsidRDefault="009F3FB6" w:rsidP="00873688">
            <w:pPr>
              <w:numPr>
                <w:ilvl w:val="0"/>
                <w:numId w:val="1"/>
              </w:numPr>
              <w:autoSpaceDE w:val="0"/>
              <w:autoSpaceDN w:val="0"/>
              <w:adjustRightInd w:val="0"/>
              <w:rPr>
                <w:sz w:val="22"/>
                <w:szCs w:val="22"/>
                <w:lang w:val="is-IS" w:eastAsia="is-IS"/>
              </w:rPr>
            </w:pPr>
            <w:r w:rsidRPr="00C4246A">
              <w:rPr>
                <w:sz w:val="22"/>
                <w:szCs w:val="22"/>
                <w:lang w:val="is-IS" w:eastAsia="is-IS"/>
              </w:rPr>
              <w:t>allra æðstu stjórnenda sem skipta máli til að sýna fram á að innan útg</w:t>
            </w:r>
            <w:r w:rsidR="00873688">
              <w:rPr>
                <w:sz w:val="22"/>
                <w:szCs w:val="22"/>
                <w:lang w:val="is-IS" w:eastAsia="is-IS"/>
              </w:rPr>
              <w:t xml:space="preserve">efanda sé viðeigandi sérþekking </w:t>
            </w:r>
            <w:r w:rsidRPr="00C4246A">
              <w:rPr>
                <w:sz w:val="22"/>
                <w:szCs w:val="22"/>
                <w:lang w:val="is-IS" w:eastAsia="is-IS"/>
              </w:rPr>
              <w:t>og reynsla fyrir stjórnun á rekstri útgefanda.</w:t>
            </w:r>
          </w:p>
          <w:p w:rsidR="009F3FB6" w:rsidRPr="00C4246A" w:rsidRDefault="009F3FB6" w:rsidP="009C0ABD">
            <w:pPr>
              <w:autoSpaceDE w:val="0"/>
              <w:autoSpaceDN w:val="0"/>
              <w:adjustRightInd w:val="0"/>
              <w:ind w:firstLine="720"/>
              <w:rPr>
                <w:sz w:val="22"/>
                <w:szCs w:val="22"/>
                <w:lang w:val="is-IS" w:eastAsia="is-IS"/>
              </w:rPr>
            </w:pPr>
          </w:p>
          <w:p w:rsidR="009F3FB6" w:rsidRPr="00C4246A" w:rsidRDefault="009F3FB6" w:rsidP="009C0ABD">
            <w:pPr>
              <w:autoSpaceDE w:val="0"/>
              <w:autoSpaceDN w:val="0"/>
              <w:adjustRightInd w:val="0"/>
              <w:rPr>
                <w:sz w:val="22"/>
                <w:szCs w:val="22"/>
                <w:lang w:val="is-IS" w:eastAsia="is-IS"/>
              </w:rPr>
            </w:pPr>
            <w:r w:rsidRPr="00C4246A">
              <w:rPr>
                <w:sz w:val="22"/>
                <w:szCs w:val="22"/>
                <w:lang w:val="is-IS" w:eastAsia="is-IS"/>
              </w:rPr>
              <w:t>Greina skal frá því hvort einhver fjölskyldutengsl séu milli þessara aðila.</w:t>
            </w:r>
          </w:p>
          <w:p w:rsidR="009F3FB6" w:rsidRPr="00C4246A" w:rsidRDefault="009F3FB6" w:rsidP="009C0ABD">
            <w:pPr>
              <w:autoSpaceDE w:val="0"/>
              <w:autoSpaceDN w:val="0"/>
              <w:adjustRightInd w:val="0"/>
              <w:ind w:firstLine="720"/>
              <w:rPr>
                <w:sz w:val="22"/>
                <w:szCs w:val="22"/>
                <w:lang w:val="is-IS" w:eastAsia="is-IS"/>
              </w:rPr>
            </w:pPr>
          </w:p>
          <w:p w:rsidR="009F3FB6" w:rsidRPr="00C4246A" w:rsidRDefault="009F3FB6" w:rsidP="009C0ABD">
            <w:pPr>
              <w:autoSpaceDE w:val="0"/>
              <w:autoSpaceDN w:val="0"/>
              <w:adjustRightInd w:val="0"/>
              <w:rPr>
                <w:sz w:val="22"/>
                <w:szCs w:val="22"/>
                <w:lang w:val="is-IS" w:eastAsia="is-IS"/>
              </w:rPr>
            </w:pPr>
            <w:r w:rsidRPr="00C4246A">
              <w:rPr>
                <w:sz w:val="22"/>
                <w:szCs w:val="22"/>
                <w:lang w:val="is-IS" w:eastAsia="is-IS"/>
              </w:rPr>
              <w:lastRenderedPageBreak/>
              <w:t>Að því er varðar hvern aðila að stjórn, framkvæmdastjórn eða eftirlitsstjórn útgefanda og hvern einstakling, sem</w:t>
            </w:r>
            <w:r w:rsidR="00E45794" w:rsidRPr="00C4246A">
              <w:rPr>
                <w:sz w:val="22"/>
                <w:szCs w:val="22"/>
                <w:lang w:val="is-IS" w:eastAsia="is-IS"/>
              </w:rPr>
              <w:t xml:space="preserve"> </w:t>
            </w:r>
            <w:r w:rsidRPr="00C4246A">
              <w:rPr>
                <w:sz w:val="22"/>
                <w:szCs w:val="22"/>
                <w:lang w:val="is-IS" w:eastAsia="is-IS"/>
              </w:rPr>
              <w:t>um getur í b- og d-lið fyrsta undirliðar, skal greina ítarlega frá viðeigandi sérfræðiþekkingu og reynslu í stjórnun</w:t>
            </w:r>
          </w:p>
          <w:p w:rsidR="009F3FB6" w:rsidRPr="00C4246A" w:rsidRDefault="009F3FB6" w:rsidP="009C0ABD">
            <w:pPr>
              <w:autoSpaceDE w:val="0"/>
              <w:autoSpaceDN w:val="0"/>
              <w:adjustRightInd w:val="0"/>
              <w:rPr>
                <w:sz w:val="22"/>
                <w:szCs w:val="22"/>
                <w:lang w:val="is-IS" w:eastAsia="is-IS"/>
              </w:rPr>
            </w:pPr>
            <w:r w:rsidRPr="00C4246A">
              <w:rPr>
                <w:sz w:val="22"/>
                <w:szCs w:val="22"/>
                <w:lang w:val="is-IS" w:eastAsia="is-IS"/>
              </w:rPr>
              <w:t>ásamt eftirfarandi upplýsingum:</w:t>
            </w:r>
          </w:p>
          <w:p w:rsidR="009F3FB6" w:rsidRPr="00C4246A" w:rsidRDefault="009F3FB6" w:rsidP="009C0ABD">
            <w:pPr>
              <w:autoSpaceDE w:val="0"/>
              <w:autoSpaceDN w:val="0"/>
              <w:adjustRightInd w:val="0"/>
              <w:ind w:left="720" w:firstLine="720"/>
              <w:rPr>
                <w:sz w:val="22"/>
                <w:szCs w:val="22"/>
                <w:lang w:val="is-IS" w:eastAsia="is-IS"/>
              </w:rPr>
            </w:pPr>
          </w:p>
          <w:p w:rsidR="009F3FB6" w:rsidRPr="00C4246A" w:rsidRDefault="009F3FB6" w:rsidP="00873688">
            <w:pPr>
              <w:numPr>
                <w:ilvl w:val="0"/>
                <w:numId w:val="2"/>
              </w:numPr>
              <w:autoSpaceDE w:val="0"/>
              <w:autoSpaceDN w:val="0"/>
              <w:adjustRightInd w:val="0"/>
              <w:rPr>
                <w:sz w:val="22"/>
                <w:szCs w:val="22"/>
                <w:lang w:val="is-IS" w:eastAsia="is-IS"/>
              </w:rPr>
            </w:pPr>
            <w:r w:rsidRPr="00C4246A">
              <w:rPr>
                <w:sz w:val="22"/>
                <w:szCs w:val="22"/>
                <w:lang w:val="is-IS" w:eastAsia="is-IS"/>
              </w:rPr>
              <w:t>Heiti allra félaga þar sem viðkomandi einstaklingur hefur síðustu fimm árin verið aðili að stjórn,framkvæmdastjórn eða eftirlitsstjórn eða verið sameigandi, og hvort einstaklingurinn sé enn aðili að   stjórn, framkvæmdastjórn eða eftirlitsstjórn eða sameigandi. Ekki er nauðsynlegt að telja upp öll dótturfyrirtæki útgefanda þar sem einstaklingur á einnig sæti í stjórn, framkvæmdastjórn eða eftirlitsstjórn.</w:t>
            </w:r>
          </w:p>
          <w:p w:rsidR="009F3FB6" w:rsidRPr="00C4246A" w:rsidRDefault="009F3FB6" w:rsidP="00C4246A">
            <w:pPr>
              <w:autoSpaceDE w:val="0"/>
              <w:autoSpaceDN w:val="0"/>
              <w:adjustRightInd w:val="0"/>
              <w:ind w:firstLine="720"/>
              <w:rPr>
                <w:sz w:val="22"/>
                <w:szCs w:val="22"/>
                <w:lang w:val="is-IS" w:eastAsia="is-IS"/>
              </w:rPr>
            </w:pPr>
          </w:p>
          <w:p w:rsidR="009F3FB6" w:rsidRPr="00C4246A" w:rsidRDefault="009F3FB6" w:rsidP="00873688">
            <w:pPr>
              <w:numPr>
                <w:ilvl w:val="0"/>
                <w:numId w:val="2"/>
              </w:numPr>
              <w:autoSpaceDE w:val="0"/>
              <w:autoSpaceDN w:val="0"/>
              <w:adjustRightInd w:val="0"/>
              <w:rPr>
                <w:sz w:val="22"/>
                <w:szCs w:val="22"/>
                <w:lang w:val="is-IS" w:eastAsia="is-IS"/>
              </w:rPr>
            </w:pPr>
            <w:r w:rsidRPr="00C4246A">
              <w:rPr>
                <w:sz w:val="22"/>
                <w:szCs w:val="22"/>
                <w:lang w:val="is-IS" w:eastAsia="is-IS"/>
              </w:rPr>
              <w:t>Upplýsingar um allar sakfellingar vegna svikamála (fraudulent offences) a.m.k. síðastliðin fimm ár.</w:t>
            </w:r>
          </w:p>
          <w:p w:rsidR="00873688" w:rsidRDefault="00873688" w:rsidP="00873688">
            <w:pPr>
              <w:autoSpaceDE w:val="0"/>
              <w:autoSpaceDN w:val="0"/>
              <w:adjustRightInd w:val="0"/>
              <w:ind w:left="720"/>
              <w:rPr>
                <w:sz w:val="22"/>
                <w:szCs w:val="22"/>
                <w:lang w:val="is-IS" w:eastAsia="is-IS"/>
              </w:rPr>
            </w:pPr>
          </w:p>
          <w:p w:rsidR="009F3FB6" w:rsidRPr="00C4246A" w:rsidRDefault="009F3FB6" w:rsidP="00873688">
            <w:pPr>
              <w:numPr>
                <w:ilvl w:val="0"/>
                <w:numId w:val="2"/>
              </w:numPr>
              <w:autoSpaceDE w:val="0"/>
              <w:autoSpaceDN w:val="0"/>
              <w:adjustRightInd w:val="0"/>
              <w:rPr>
                <w:sz w:val="22"/>
                <w:szCs w:val="22"/>
                <w:lang w:val="is-IS" w:eastAsia="is-IS"/>
              </w:rPr>
            </w:pPr>
            <w:r w:rsidRPr="00C4246A">
              <w:rPr>
                <w:sz w:val="22"/>
                <w:szCs w:val="22"/>
                <w:lang w:val="is-IS" w:eastAsia="is-IS"/>
              </w:rPr>
              <w:t xml:space="preserve">Ítarlegar upplýsingar um gjaldþrot, skiptameðferð eða félagsslit a.m.k. síðustu fimm ára sem einstaklingur, sem lýst er í a- og d-lið fyrsta undirliðar var aðili að vegna starfa sinna sem nefnd eru í </w:t>
            </w:r>
            <w:r w:rsidR="00E45794" w:rsidRPr="00C4246A">
              <w:rPr>
                <w:sz w:val="22"/>
                <w:szCs w:val="22"/>
                <w:lang w:val="is-IS" w:eastAsia="is-IS"/>
              </w:rPr>
              <w:t xml:space="preserve"> </w:t>
            </w:r>
            <w:r w:rsidRPr="00C4246A">
              <w:rPr>
                <w:sz w:val="22"/>
                <w:szCs w:val="22"/>
                <w:lang w:val="is-IS" w:eastAsia="is-IS"/>
              </w:rPr>
              <w:t>a- og d-lið fyrsta undirliðar.</w:t>
            </w:r>
          </w:p>
          <w:p w:rsidR="009F3FB6" w:rsidRPr="00C4246A" w:rsidRDefault="009F3FB6" w:rsidP="00C4246A">
            <w:pPr>
              <w:autoSpaceDE w:val="0"/>
              <w:autoSpaceDN w:val="0"/>
              <w:adjustRightInd w:val="0"/>
              <w:ind w:left="720"/>
              <w:rPr>
                <w:sz w:val="22"/>
                <w:szCs w:val="22"/>
                <w:lang w:val="is-IS" w:eastAsia="is-IS"/>
              </w:rPr>
            </w:pPr>
          </w:p>
          <w:p w:rsidR="009F3FB6" w:rsidRPr="00C4246A" w:rsidRDefault="009F3FB6" w:rsidP="00873688">
            <w:pPr>
              <w:numPr>
                <w:ilvl w:val="0"/>
                <w:numId w:val="2"/>
              </w:numPr>
              <w:autoSpaceDE w:val="0"/>
              <w:autoSpaceDN w:val="0"/>
              <w:adjustRightInd w:val="0"/>
              <w:rPr>
                <w:sz w:val="22"/>
                <w:szCs w:val="22"/>
                <w:lang w:val="is-IS" w:eastAsia="is-IS"/>
              </w:rPr>
            </w:pPr>
            <w:r w:rsidRPr="00C4246A">
              <w:rPr>
                <w:sz w:val="22"/>
                <w:szCs w:val="22"/>
                <w:lang w:val="is-IS" w:eastAsia="is-IS"/>
              </w:rPr>
              <w:t>Ítarlegar upplýsingar um opinberar kærur og/eða viðurlög gagnvart</w:t>
            </w:r>
            <w:r w:rsidR="00873688">
              <w:rPr>
                <w:sz w:val="22"/>
                <w:szCs w:val="22"/>
                <w:lang w:val="is-IS" w:eastAsia="is-IS"/>
              </w:rPr>
              <w:t xml:space="preserve"> slíkum einstaklingum af hálfu </w:t>
            </w:r>
            <w:r w:rsidRPr="00C4246A">
              <w:rPr>
                <w:sz w:val="22"/>
                <w:szCs w:val="22"/>
                <w:lang w:val="is-IS" w:eastAsia="is-IS"/>
              </w:rPr>
              <w:t xml:space="preserve">lögboðinna yfirvalda eða eftirlitsyfirvalda (þ.m.t. tilnefndir </w:t>
            </w:r>
            <w:r w:rsidR="00E45794" w:rsidRPr="00C4246A">
              <w:rPr>
                <w:sz w:val="22"/>
                <w:szCs w:val="22"/>
                <w:lang w:val="is-IS" w:eastAsia="is-IS"/>
              </w:rPr>
              <w:t xml:space="preserve">    </w:t>
            </w:r>
            <w:r w:rsidRPr="00C4246A">
              <w:rPr>
                <w:sz w:val="22"/>
                <w:szCs w:val="22"/>
                <w:lang w:val="is-IS" w:eastAsia="is-IS"/>
              </w:rPr>
              <w:t>fagaðilar</w:t>
            </w:r>
            <w:r w:rsidR="00873688">
              <w:rPr>
                <w:sz w:val="22"/>
                <w:szCs w:val="22"/>
                <w:lang w:val="is-IS" w:eastAsia="is-IS"/>
              </w:rPr>
              <w:t xml:space="preserve">) og hvort dómstóll hafi dæmt </w:t>
            </w:r>
            <w:r w:rsidRPr="00C4246A">
              <w:rPr>
                <w:sz w:val="22"/>
                <w:szCs w:val="22"/>
                <w:lang w:val="is-IS" w:eastAsia="is-IS"/>
              </w:rPr>
              <w:t>slíkan einstakling vanhæfan til að starfa sem aðili að stjórn, framkvæmdastjórn eða eftirlitsstjórn útgefanda eða til að stjórna eða stýra verkefnum hjá einhverjum útgefanda a.m.k. síðustu fimm árin.</w:t>
            </w:r>
          </w:p>
          <w:p w:rsidR="009F3FB6" w:rsidRPr="00C4246A" w:rsidRDefault="009F3FB6" w:rsidP="009C0ABD">
            <w:pPr>
              <w:autoSpaceDE w:val="0"/>
              <w:autoSpaceDN w:val="0"/>
              <w:adjustRightInd w:val="0"/>
              <w:ind w:left="720" w:firstLine="720"/>
              <w:rPr>
                <w:sz w:val="22"/>
                <w:szCs w:val="22"/>
                <w:lang w:val="is-IS" w:eastAsia="is-IS"/>
              </w:rPr>
            </w:pPr>
          </w:p>
          <w:p w:rsidR="001C48A2" w:rsidRPr="00C4246A" w:rsidRDefault="009F3FB6" w:rsidP="009C0ABD">
            <w:pPr>
              <w:autoSpaceDE w:val="0"/>
              <w:autoSpaceDN w:val="0"/>
              <w:adjustRightInd w:val="0"/>
              <w:rPr>
                <w:sz w:val="22"/>
                <w:szCs w:val="22"/>
                <w:lang w:val="is-IS" w:eastAsia="is-IS"/>
              </w:rPr>
            </w:pPr>
            <w:r w:rsidRPr="00C4246A">
              <w:rPr>
                <w:sz w:val="22"/>
                <w:szCs w:val="22"/>
                <w:lang w:val="is-IS" w:eastAsia="is-IS"/>
              </w:rPr>
              <w:t>Ef engar slíkar upplýsingar eru til staðar skal gefa yfirlýsingu þess efnis.</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9F3FB6" w:rsidP="00A12814">
            <w:pPr>
              <w:rPr>
                <w:b/>
                <w:sz w:val="22"/>
                <w:szCs w:val="22"/>
                <w:lang w:val="is-IS"/>
              </w:rPr>
            </w:pPr>
            <w:r w:rsidRPr="00C4246A">
              <w:rPr>
                <w:b/>
                <w:sz w:val="22"/>
                <w:szCs w:val="22"/>
                <w:lang w:val="is-IS"/>
              </w:rPr>
              <w:t>14.2.</w:t>
            </w:r>
          </w:p>
        </w:tc>
        <w:tc>
          <w:tcPr>
            <w:tcW w:w="7839" w:type="dxa"/>
            <w:vAlign w:val="center"/>
          </w:tcPr>
          <w:p w:rsidR="009F3FB6" w:rsidRPr="00C4246A" w:rsidRDefault="009F3FB6" w:rsidP="009C0ABD">
            <w:pPr>
              <w:autoSpaceDE w:val="0"/>
              <w:autoSpaceDN w:val="0"/>
              <w:adjustRightInd w:val="0"/>
              <w:rPr>
                <w:sz w:val="22"/>
                <w:szCs w:val="22"/>
                <w:lang w:val="is-IS" w:eastAsia="is-IS"/>
              </w:rPr>
            </w:pPr>
            <w:r w:rsidRPr="00C4246A">
              <w:rPr>
                <w:sz w:val="22"/>
                <w:szCs w:val="22"/>
                <w:lang w:val="is-IS" w:eastAsia="is-IS"/>
              </w:rPr>
              <w:t>Hagsmunaárekstrar stjórnar, framkvæmdastjórnar og eftirlitsstjórnar og æðstu stjórnenda.</w:t>
            </w:r>
          </w:p>
          <w:p w:rsidR="009F3FB6" w:rsidRPr="00C4246A" w:rsidRDefault="009F3FB6" w:rsidP="009C0ABD">
            <w:pPr>
              <w:autoSpaceDE w:val="0"/>
              <w:autoSpaceDN w:val="0"/>
              <w:adjustRightInd w:val="0"/>
              <w:ind w:firstLine="720"/>
              <w:rPr>
                <w:sz w:val="22"/>
                <w:szCs w:val="22"/>
                <w:lang w:val="is-IS" w:eastAsia="is-IS"/>
              </w:rPr>
            </w:pPr>
          </w:p>
          <w:p w:rsidR="009F3FB6" w:rsidRPr="00C4246A" w:rsidRDefault="009F3FB6" w:rsidP="009C0ABD">
            <w:pPr>
              <w:autoSpaceDE w:val="0"/>
              <w:autoSpaceDN w:val="0"/>
              <w:adjustRightInd w:val="0"/>
              <w:rPr>
                <w:sz w:val="22"/>
                <w:szCs w:val="22"/>
                <w:lang w:val="is-IS" w:eastAsia="is-IS"/>
              </w:rPr>
            </w:pPr>
            <w:r w:rsidRPr="00C4246A">
              <w:rPr>
                <w:sz w:val="22"/>
                <w:szCs w:val="22"/>
                <w:lang w:val="is-IS" w:eastAsia="is-IS"/>
              </w:rPr>
              <w:t>Greina skal skilmerkilega frá hugsanlegum hagsmunaárekstrum milli skyldustarfa fyrir útgefanda hjá þeim</w:t>
            </w:r>
            <w:r w:rsidR="00E45794" w:rsidRPr="00C4246A">
              <w:rPr>
                <w:sz w:val="22"/>
                <w:szCs w:val="22"/>
                <w:lang w:val="is-IS" w:eastAsia="is-IS"/>
              </w:rPr>
              <w:t xml:space="preserve"> </w:t>
            </w:r>
            <w:r w:rsidRPr="00C4246A">
              <w:rPr>
                <w:sz w:val="22"/>
                <w:szCs w:val="22"/>
                <w:lang w:val="is-IS" w:eastAsia="is-IS"/>
              </w:rPr>
              <w:t>einstaklingum sem vísað er til í lið 14.1 og persónulegra hagsmuna þeirra og/eða annarra skyldustarfa þeirra.</w:t>
            </w:r>
          </w:p>
          <w:p w:rsidR="009F3FB6" w:rsidRPr="00C4246A" w:rsidRDefault="009F3FB6" w:rsidP="009C0ABD">
            <w:pPr>
              <w:autoSpaceDE w:val="0"/>
              <w:autoSpaceDN w:val="0"/>
              <w:adjustRightInd w:val="0"/>
              <w:ind w:firstLine="720"/>
              <w:rPr>
                <w:sz w:val="22"/>
                <w:szCs w:val="22"/>
                <w:lang w:val="is-IS" w:eastAsia="is-IS"/>
              </w:rPr>
            </w:pPr>
          </w:p>
          <w:p w:rsidR="009F3FB6" w:rsidRPr="00C4246A" w:rsidRDefault="009F3FB6" w:rsidP="009C0ABD">
            <w:pPr>
              <w:autoSpaceDE w:val="0"/>
              <w:autoSpaceDN w:val="0"/>
              <w:adjustRightInd w:val="0"/>
              <w:rPr>
                <w:sz w:val="22"/>
                <w:szCs w:val="22"/>
                <w:lang w:val="is-IS" w:eastAsia="is-IS"/>
              </w:rPr>
            </w:pPr>
            <w:r w:rsidRPr="00C4246A">
              <w:rPr>
                <w:sz w:val="22"/>
                <w:szCs w:val="22"/>
                <w:lang w:val="is-IS" w:eastAsia="is-IS"/>
              </w:rPr>
              <w:t>Ef ekki er um að ræða neina slíka árekstra skal gefa yfirlýsingu þess efnis.</w:t>
            </w:r>
          </w:p>
          <w:p w:rsidR="009F3FB6" w:rsidRPr="00C4246A" w:rsidRDefault="009F3FB6" w:rsidP="009C0ABD">
            <w:pPr>
              <w:autoSpaceDE w:val="0"/>
              <w:autoSpaceDN w:val="0"/>
              <w:adjustRightInd w:val="0"/>
              <w:ind w:firstLine="720"/>
              <w:rPr>
                <w:sz w:val="22"/>
                <w:szCs w:val="22"/>
                <w:lang w:val="is-IS" w:eastAsia="is-IS"/>
              </w:rPr>
            </w:pPr>
          </w:p>
          <w:p w:rsidR="009F3FB6" w:rsidRPr="00C4246A" w:rsidRDefault="009F3FB6" w:rsidP="009C0ABD">
            <w:pPr>
              <w:autoSpaceDE w:val="0"/>
              <w:autoSpaceDN w:val="0"/>
              <w:adjustRightInd w:val="0"/>
              <w:rPr>
                <w:sz w:val="22"/>
                <w:szCs w:val="22"/>
                <w:lang w:val="is-IS" w:eastAsia="is-IS"/>
              </w:rPr>
            </w:pPr>
            <w:r w:rsidRPr="00C4246A">
              <w:rPr>
                <w:sz w:val="22"/>
                <w:szCs w:val="22"/>
                <w:lang w:val="is-IS" w:eastAsia="is-IS"/>
              </w:rPr>
              <w:t>Greina skal frá hvers kyns fyrirkomulagi eða samkomulagi milli stærstu hluthafa, viðskiptavina, birgja eða</w:t>
            </w:r>
            <w:r w:rsidR="00E45794" w:rsidRPr="00C4246A">
              <w:rPr>
                <w:sz w:val="22"/>
                <w:szCs w:val="22"/>
                <w:lang w:val="is-IS" w:eastAsia="is-IS"/>
              </w:rPr>
              <w:t xml:space="preserve"> </w:t>
            </w:r>
            <w:r w:rsidRPr="00C4246A">
              <w:rPr>
                <w:sz w:val="22"/>
                <w:szCs w:val="22"/>
                <w:lang w:val="is-IS" w:eastAsia="is-IS"/>
              </w:rPr>
              <w:t>annarra varðandi það hverjir þeirra einstaklinga, sem um getur í lið 14.1, voru valdir til að sitja í stjórn,</w:t>
            </w:r>
          </w:p>
          <w:p w:rsidR="009F3FB6" w:rsidRPr="00C4246A" w:rsidRDefault="009F3FB6" w:rsidP="009C0ABD">
            <w:pPr>
              <w:autoSpaceDE w:val="0"/>
              <w:autoSpaceDN w:val="0"/>
              <w:adjustRightInd w:val="0"/>
              <w:rPr>
                <w:sz w:val="22"/>
                <w:szCs w:val="22"/>
                <w:lang w:val="is-IS" w:eastAsia="is-IS"/>
              </w:rPr>
            </w:pPr>
            <w:r w:rsidRPr="00C4246A">
              <w:rPr>
                <w:sz w:val="22"/>
                <w:szCs w:val="22"/>
                <w:lang w:val="is-IS" w:eastAsia="is-IS"/>
              </w:rPr>
              <w:t>framkvæmda</w:t>
            </w:r>
            <w:r w:rsidR="00C4246A" w:rsidRPr="00C4246A">
              <w:rPr>
                <w:sz w:val="22"/>
                <w:szCs w:val="22"/>
                <w:lang w:val="is-IS" w:eastAsia="is-IS"/>
              </w:rPr>
              <w:softHyphen/>
            </w:r>
            <w:r w:rsidRPr="00C4246A">
              <w:rPr>
                <w:sz w:val="22"/>
                <w:szCs w:val="22"/>
                <w:lang w:val="is-IS" w:eastAsia="is-IS"/>
              </w:rPr>
              <w:t>stjórn eða eftirlitsstjórn eða</w:t>
            </w:r>
            <w:r w:rsidR="00E45794" w:rsidRPr="00C4246A">
              <w:rPr>
                <w:sz w:val="22"/>
                <w:szCs w:val="22"/>
                <w:lang w:val="is-IS" w:eastAsia="is-IS"/>
              </w:rPr>
              <w:t xml:space="preserve"> valdir til að vera meðal æðstu </w:t>
            </w:r>
            <w:r w:rsidRPr="00C4246A">
              <w:rPr>
                <w:sz w:val="22"/>
                <w:szCs w:val="22"/>
                <w:lang w:val="is-IS" w:eastAsia="is-IS"/>
              </w:rPr>
              <w:t>stjórnenda.</w:t>
            </w:r>
          </w:p>
          <w:p w:rsidR="009F3FB6" w:rsidRPr="00C4246A" w:rsidRDefault="009F3FB6" w:rsidP="009C0ABD">
            <w:pPr>
              <w:autoSpaceDE w:val="0"/>
              <w:autoSpaceDN w:val="0"/>
              <w:adjustRightInd w:val="0"/>
              <w:ind w:firstLine="720"/>
              <w:rPr>
                <w:sz w:val="22"/>
                <w:szCs w:val="22"/>
                <w:lang w:val="is-IS" w:eastAsia="is-IS"/>
              </w:rPr>
            </w:pPr>
          </w:p>
          <w:p w:rsidR="001C48A2" w:rsidRPr="00C4246A" w:rsidRDefault="009F3FB6" w:rsidP="009C0ABD">
            <w:pPr>
              <w:autoSpaceDE w:val="0"/>
              <w:autoSpaceDN w:val="0"/>
              <w:adjustRightInd w:val="0"/>
              <w:rPr>
                <w:sz w:val="22"/>
                <w:szCs w:val="22"/>
                <w:lang w:val="is-IS" w:eastAsia="is-IS"/>
              </w:rPr>
            </w:pPr>
            <w:r w:rsidRPr="00C4246A">
              <w:rPr>
                <w:sz w:val="22"/>
                <w:szCs w:val="22"/>
                <w:lang w:val="is-IS" w:eastAsia="is-IS"/>
              </w:rPr>
              <w:t>Greina skal ítarlega frá öllum þeim takmörkunum sem einstaklingarnir, sem um getur í lið 14.1, hafa samþykkt</w:t>
            </w:r>
            <w:r w:rsidR="00E45794" w:rsidRPr="00C4246A">
              <w:rPr>
                <w:sz w:val="22"/>
                <w:szCs w:val="22"/>
                <w:lang w:val="is-IS" w:eastAsia="is-IS"/>
              </w:rPr>
              <w:t xml:space="preserve"> </w:t>
            </w:r>
            <w:r w:rsidRPr="00C4246A">
              <w:rPr>
                <w:sz w:val="22"/>
                <w:szCs w:val="22"/>
                <w:lang w:val="is-IS" w:eastAsia="is-IS"/>
              </w:rPr>
              <w:t>varðandi ráðstöfun eignarhluta sinna í verðbréfum útgefanda innan tiltekins tímabils.</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9F3FB6" w:rsidP="00A12814">
            <w:pPr>
              <w:rPr>
                <w:b/>
                <w:sz w:val="22"/>
                <w:szCs w:val="22"/>
                <w:lang w:val="is-IS"/>
              </w:rPr>
            </w:pPr>
            <w:r w:rsidRPr="00C4246A">
              <w:rPr>
                <w:b/>
                <w:sz w:val="22"/>
                <w:szCs w:val="22"/>
                <w:lang w:val="is-IS"/>
              </w:rPr>
              <w:t>15.</w:t>
            </w:r>
          </w:p>
        </w:tc>
        <w:tc>
          <w:tcPr>
            <w:tcW w:w="7839" w:type="dxa"/>
            <w:vAlign w:val="center"/>
          </w:tcPr>
          <w:p w:rsidR="009F3FB6" w:rsidRPr="00C4246A" w:rsidRDefault="009F3FB6" w:rsidP="009C0ABD">
            <w:pPr>
              <w:autoSpaceDE w:val="0"/>
              <w:autoSpaceDN w:val="0"/>
              <w:adjustRightInd w:val="0"/>
              <w:rPr>
                <w:b/>
                <w:bCs/>
                <w:sz w:val="22"/>
                <w:szCs w:val="22"/>
                <w:lang w:val="is-IS" w:eastAsia="is-IS"/>
              </w:rPr>
            </w:pPr>
            <w:r w:rsidRPr="00C4246A">
              <w:rPr>
                <w:b/>
                <w:bCs/>
                <w:sz w:val="22"/>
                <w:szCs w:val="22"/>
                <w:lang w:val="is-IS" w:eastAsia="is-IS"/>
              </w:rPr>
              <w:t xml:space="preserve">LAUN </w:t>
            </w:r>
            <w:r w:rsidRPr="00C4246A">
              <w:rPr>
                <w:bCs/>
                <w:sz w:val="22"/>
                <w:szCs w:val="22"/>
                <w:lang w:val="is-IS" w:eastAsia="is-IS"/>
              </w:rPr>
              <w:t>(</w:t>
            </w:r>
            <w:r w:rsidRPr="00C4246A">
              <w:rPr>
                <w:sz w:val="22"/>
                <w:szCs w:val="22"/>
                <w:lang w:val="is-IS" w:eastAsia="is-IS"/>
              </w:rPr>
              <w:t>REMUNERATION</w:t>
            </w:r>
            <w:r w:rsidRPr="00C4246A">
              <w:rPr>
                <w:bCs/>
                <w:sz w:val="22"/>
                <w:szCs w:val="22"/>
                <w:lang w:val="is-IS" w:eastAsia="is-IS"/>
              </w:rPr>
              <w:t>)</w:t>
            </w:r>
            <w:r w:rsidRPr="00C4246A">
              <w:rPr>
                <w:b/>
                <w:bCs/>
                <w:sz w:val="22"/>
                <w:szCs w:val="22"/>
                <w:lang w:val="is-IS" w:eastAsia="is-IS"/>
              </w:rPr>
              <w:t xml:space="preserve"> OG HLUNNINDI </w:t>
            </w:r>
            <w:r w:rsidRPr="00C4246A">
              <w:rPr>
                <w:bCs/>
                <w:sz w:val="22"/>
                <w:szCs w:val="22"/>
                <w:lang w:val="is-IS" w:eastAsia="is-IS"/>
              </w:rPr>
              <w:t>(</w:t>
            </w:r>
            <w:r w:rsidRPr="00C4246A">
              <w:rPr>
                <w:sz w:val="22"/>
                <w:szCs w:val="22"/>
                <w:lang w:val="is-IS" w:eastAsia="is-IS"/>
              </w:rPr>
              <w:t>BENEFITS</w:t>
            </w:r>
            <w:r w:rsidRPr="00C4246A">
              <w:rPr>
                <w:bCs/>
                <w:sz w:val="22"/>
                <w:szCs w:val="22"/>
                <w:lang w:val="is-IS" w:eastAsia="is-IS"/>
              </w:rPr>
              <w:t>)</w:t>
            </w:r>
          </w:p>
          <w:p w:rsidR="009F3FB6" w:rsidRPr="00C4246A" w:rsidRDefault="009F3FB6" w:rsidP="009C0ABD">
            <w:pPr>
              <w:autoSpaceDE w:val="0"/>
              <w:autoSpaceDN w:val="0"/>
              <w:adjustRightInd w:val="0"/>
              <w:ind w:firstLine="720"/>
              <w:rPr>
                <w:sz w:val="22"/>
                <w:szCs w:val="22"/>
                <w:lang w:val="is-IS" w:eastAsia="is-IS"/>
              </w:rPr>
            </w:pPr>
          </w:p>
          <w:p w:rsidR="001C48A2" w:rsidRPr="00C4246A" w:rsidRDefault="009F3FB6" w:rsidP="009C0ABD">
            <w:pPr>
              <w:autoSpaceDE w:val="0"/>
              <w:autoSpaceDN w:val="0"/>
              <w:adjustRightInd w:val="0"/>
              <w:rPr>
                <w:sz w:val="22"/>
                <w:szCs w:val="22"/>
                <w:lang w:val="is-IS" w:eastAsia="is-IS"/>
              </w:rPr>
            </w:pPr>
            <w:r w:rsidRPr="00C4246A">
              <w:rPr>
                <w:sz w:val="22"/>
                <w:szCs w:val="22"/>
                <w:lang w:val="is-IS" w:eastAsia="is-IS"/>
              </w:rPr>
              <w:t>Fyrir þá einstaklinga sem vísað er til í a- og d-lið fyrsta undirliðar liðar 14.1 skal tilgreina eftirfarandi fyrir síðasta</w:t>
            </w:r>
            <w:r w:rsidR="00E45794" w:rsidRPr="00C4246A">
              <w:rPr>
                <w:sz w:val="22"/>
                <w:szCs w:val="22"/>
                <w:lang w:val="is-IS" w:eastAsia="is-IS"/>
              </w:rPr>
              <w:t xml:space="preserve"> </w:t>
            </w:r>
            <w:r w:rsidRPr="00C4246A">
              <w:rPr>
                <w:sz w:val="22"/>
                <w:szCs w:val="22"/>
                <w:lang w:val="is-IS" w:eastAsia="is-IS"/>
              </w:rPr>
              <w:t>heila fjárhagsár:</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9F3FB6" w:rsidP="00A12814">
            <w:pPr>
              <w:rPr>
                <w:b/>
                <w:sz w:val="22"/>
                <w:szCs w:val="22"/>
                <w:lang w:val="is-IS"/>
              </w:rPr>
            </w:pPr>
            <w:r w:rsidRPr="00C4246A">
              <w:rPr>
                <w:b/>
                <w:sz w:val="22"/>
                <w:szCs w:val="22"/>
                <w:lang w:val="is-IS"/>
              </w:rPr>
              <w:t>15.1.</w:t>
            </w:r>
          </w:p>
        </w:tc>
        <w:tc>
          <w:tcPr>
            <w:tcW w:w="7839" w:type="dxa"/>
            <w:vAlign w:val="center"/>
          </w:tcPr>
          <w:p w:rsidR="009F3FB6" w:rsidRPr="00C4246A" w:rsidRDefault="009F3FB6" w:rsidP="009C0ABD">
            <w:pPr>
              <w:autoSpaceDE w:val="0"/>
              <w:autoSpaceDN w:val="0"/>
              <w:adjustRightInd w:val="0"/>
              <w:rPr>
                <w:sz w:val="22"/>
                <w:szCs w:val="22"/>
                <w:lang w:val="is-IS" w:eastAsia="is-IS"/>
              </w:rPr>
            </w:pPr>
            <w:r w:rsidRPr="00C4246A">
              <w:rPr>
                <w:sz w:val="22"/>
                <w:szCs w:val="22"/>
                <w:lang w:val="is-IS" w:eastAsia="is-IS"/>
              </w:rPr>
              <w:t>Fjárhæð greiddra launa (þ.m.t. hvers kyns skilyrtar eða frestaðar greiðslur) og hlunninda (benefits in kind) sem</w:t>
            </w:r>
            <w:r w:rsidR="00E45794" w:rsidRPr="00C4246A">
              <w:rPr>
                <w:sz w:val="22"/>
                <w:szCs w:val="22"/>
                <w:lang w:val="is-IS" w:eastAsia="is-IS"/>
              </w:rPr>
              <w:t xml:space="preserve"> </w:t>
            </w:r>
            <w:r w:rsidRPr="00C4246A">
              <w:rPr>
                <w:sz w:val="22"/>
                <w:szCs w:val="22"/>
                <w:lang w:val="is-IS" w:eastAsia="is-IS"/>
              </w:rPr>
              <w:t>útgefandi og dótturfyrirtæki hans hafa veitt þessum einstaklingum fyrir þjónustu af hvaða tagi sem er sem hver og</w:t>
            </w:r>
            <w:r w:rsidR="00C4246A" w:rsidRPr="00C4246A">
              <w:rPr>
                <w:sz w:val="22"/>
                <w:szCs w:val="22"/>
                <w:lang w:val="is-IS" w:eastAsia="is-IS"/>
              </w:rPr>
              <w:t xml:space="preserve"> </w:t>
            </w:r>
            <w:r w:rsidRPr="00C4246A">
              <w:rPr>
                <w:sz w:val="22"/>
                <w:szCs w:val="22"/>
                <w:lang w:val="is-IS" w:eastAsia="is-IS"/>
              </w:rPr>
              <w:t xml:space="preserve">einn þeirra hefur veitt </w:t>
            </w:r>
            <w:r w:rsidRPr="00C4246A">
              <w:rPr>
                <w:sz w:val="22"/>
                <w:szCs w:val="22"/>
                <w:lang w:val="is-IS" w:eastAsia="is-IS"/>
              </w:rPr>
              <w:lastRenderedPageBreak/>
              <w:t>útgefanda og dótturfyrirtækjum hans.</w:t>
            </w:r>
          </w:p>
          <w:p w:rsidR="009F3FB6" w:rsidRPr="00C4246A" w:rsidRDefault="009F3FB6" w:rsidP="009C0ABD">
            <w:pPr>
              <w:autoSpaceDE w:val="0"/>
              <w:autoSpaceDN w:val="0"/>
              <w:adjustRightInd w:val="0"/>
              <w:ind w:firstLine="720"/>
              <w:rPr>
                <w:sz w:val="22"/>
                <w:szCs w:val="22"/>
                <w:lang w:val="is-IS" w:eastAsia="is-IS"/>
              </w:rPr>
            </w:pPr>
          </w:p>
          <w:p w:rsidR="009F3FB6" w:rsidRPr="00C4246A" w:rsidRDefault="009F3FB6" w:rsidP="009C0ABD">
            <w:pPr>
              <w:autoSpaceDE w:val="0"/>
              <w:autoSpaceDN w:val="0"/>
              <w:adjustRightInd w:val="0"/>
              <w:rPr>
                <w:sz w:val="22"/>
                <w:szCs w:val="22"/>
                <w:lang w:val="is-IS" w:eastAsia="is-IS"/>
              </w:rPr>
            </w:pPr>
            <w:r w:rsidRPr="00C4246A">
              <w:rPr>
                <w:sz w:val="22"/>
                <w:szCs w:val="22"/>
                <w:lang w:val="is-IS" w:eastAsia="is-IS"/>
              </w:rPr>
              <w:t>Tilgreina skal þessar upplýsingar fyrir hvern einstakling fyrir sig nema þess sé ekki krafist í heimalandi útgefanda</w:t>
            </w:r>
            <w:r w:rsidR="00E45794" w:rsidRPr="00C4246A">
              <w:rPr>
                <w:sz w:val="22"/>
                <w:szCs w:val="22"/>
                <w:lang w:val="is-IS" w:eastAsia="is-IS"/>
              </w:rPr>
              <w:t xml:space="preserve"> </w:t>
            </w:r>
            <w:r w:rsidRPr="00C4246A">
              <w:rPr>
                <w:sz w:val="22"/>
                <w:szCs w:val="22"/>
                <w:lang w:val="is-IS" w:eastAsia="is-IS"/>
              </w:rPr>
              <w:t>að birtar séu upplýsingar um einstaka einstaklinga og útgefandinn þurfi ekki að öðru leyti að birta upplýsingarnar</w:t>
            </w:r>
          </w:p>
          <w:p w:rsidR="001C48A2" w:rsidRPr="00C4246A" w:rsidRDefault="009F3FB6" w:rsidP="009C0ABD">
            <w:pPr>
              <w:autoSpaceDE w:val="0"/>
              <w:autoSpaceDN w:val="0"/>
              <w:adjustRightInd w:val="0"/>
              <w:rPr>
                <w:sz w:val="22"/>
                <w:szCs w:val="22"/>
                <w:lang w:val="is-IS" w:eastAsia="is-IS"/>
              </w:rPr>
            </w:pPr>
            <w:r w:rsidRPr="00C4246A">
              <w:rPr>
                <w:sz w:val="22"/>
                <w:szCs w:val="22"/>
                <w:lang w:val="is-IS" w:eastAsia="is-IS"/>
              </w:rPr>
              <w:t>opinberlega.</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9F3FB6" w:rsidP="00A12814">
            <w:pPr>
              <w:rPr>
                <w:b/>
                <w:sz w:val="22"/>
                <w:szCs w:val="22"/>
                <w:lang w:val="is-IS"/>
              </w:rPr>
            </w:pPr>
            <w:r w:rsidRPr="00C4246A">
              <w:rPr>
                <w:b/>
                <w:sz w:val="22"/>
                <w:szCs w:val="22"/>
                <w:lang w:val="is-IS"/>
              </w:rPr>
              <w:t>15.2.</w:t>
            </w:r>
          </w:p>
        </w:tc>
        <w:tc>
          <w:tcPr>
            <w:tcW w:w="7839" w:type="dxa"/>
            <w:vAlign w:val="center"/>
          </w:tcPr>
          <w:p w:rsidR="001C48A2" w:rsidRPr="00C4246A" w:rsidRDefault="009F3FB6" w:rsidP="009C0ABD">
            <w:pPr>
              <w:autoSpaceDE w:val="0"/>
              <w:autoSpaceDN w:val="0"/>
              <w:adjustRightInd w:val="0"/>
              <w:rPr>
                <w:sz w:val="22"/>
                <w:szCs w:val="22"/>
                <w:lang w:val="is-IS" w:eastAsia="is-IS"/>
              </w:rPr>
            </w:pPr>
            <w:r w:rsidRPr="00C4246A">
              <w:rPr>
                <w:sz w:val="22"/>
                <w:szCs w:val="22"/>
                <w:lang w:val="is-IS" w:eastAsia="is-IS"/>
              </w:rPr>
              <w:t>Upplýsingar um heildarfjárhæð sem útgefandi eða dótturfyrirtæki hans hafa lagt til hliðar eða safnað saman fyrir</w:t>
            </w:r>
            <w:r w:rsidR="00E45794" w:rsidRPr="00C4246A">
              <w:rPr>
                <w:sz w:val="22"/>
                <w:szCs w:val="22"/>
                <w:lang w:val="is-IS" w:eastAsia="is-IS"/>
              </w:rPr>
              <w:t xml:space="preserve"> </w:t>
            </w:r>
            <w:r w:rsidRPr="00C4246A">
              <w:rPr>
                <w:sz w:val="22"/>
                <w:szCs w:val="22"/>
                <w:lang w:val="is-IS" w:eastAsia="is-IS"/>
              </w:rPr>
              <w:t>lífeyri, starfslok eða svipuð hlunnindi.</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9F3FB6" w:rsidP="00A12814">
            <w:pPr>
              <w:rPr>
                <w:b/>
                <w:sz w:val="22"/>
                <w:szCs w:val="22"/>
                <w:lang w:val="is-IS"/>
              </w:rPr>
            </w:pPr>
            <w:r w:rsidRPr="00C4246A">
              <w:rPr>
                <w:b/>
                <w:sz w:val="22"/>
                <w:szCs w:val="22"/>
                <w:lang w:val="is-IS"/>
              </w:rPr>
              <w:t>16.</w:t>
            </w:r>
          </w:p>
        </w:tc>
        <w:tc>
          <w:tcPr>
            <w:tcW w:w="7839" w:type="dxa"/>
            <w:vAlign w:val="center"/>
          </w:tcPr>
          <w:p w:rsidR="009F3FB6" w:rsidRPr="00C4246A" w:rsidRDefault="009F3FB6" w:rsidP="009C0ABD">
            <w:pPr>
              <w:autoSpaceDE w:val="0"/>
              <w:autoSpaceDN w:val="0"/>
              <w:adjustRightInd w:val="0"/>
              <w:rPr>
                <w:b/>
                <w:bCs/>
                <w:sz w:val="22"/>
                <w:szCs w:val="22"/>
                <w:lang w:val="is-IS" w:eastAsia="is-IS"/>
              </w:rPr>
            </w:pPr>
            <w:r w:rsidRPr="00C4246A">
              <w:rPr>
                <w:b/>
                <w:bCs/>
                <w:sz w:val="22"/>
                <w:szCs w:val="22"/>
                <w:lang w:val="is-IS" w:eastAsia="is-IS"/>
              </w:rPr>
              <w:t>STJÓRNARHÆTTIR</w:t>
            </w:r>
          </w:p>
          <w:p w:rsidR="009F3FB6" w:rsidRPr="00C4246A" w:rsidRDefault="009F3FB6" w:rsidP="009C0ABD">
            <w:pPr>
              <w:autoSpaceDE w:val="0"/>
              <w:autoSpaceDN w:val="0"/>
              <w:adjustRightInd w:val="0"/>
              <w:ind w:firstLine="720"/>
              <w:rPr>
                <w:sz w:val="22"/>
                <w:szCs w:val="22"/>
                <w:lang w:val="is-IS" w:eastAsia="is-IS"/>
              </w:rPr>
            </w:pPr>
          </w:p>
          <w:p w:rsidR="001C48A2" w:rsidRPr="00C4246A" w:rsidRDefault="009F3FB6" w:rsidP="009C0ABD">
            <w:pPr>
              <w:autoSpaceDE w:val="0"/>
              <w:autoSpaceDN w:val="0"/>
              <w:adjustRightInd w:val="0"/>
              <w:rPr>
                <w:sz w:val="22"/>
                <w:szCs w:val="22"/>
                <w:lang w:val="is-IS" w:eastAsia="is-IS"/>
              </w:rPr>
            </w:pPr>
            <w:r w:rsidRPr="00C4246A">
              <w:rPr>
                <w:sz w:val="22"/>
                <w:szCs w:val="22"/>
                <w:lang w:val="is-IS" w:eastAsia="is-IS"/>
              </w:rPr>
              <w:t>Tilgreina skal eftirfarandi upplýsingar í tengslum við síðasta heila fjárhagsár útgefanda, nema annað sé tilgreint,</w:t>
            </w:r>
            <w:r w:rsidR="00E45794" w:rsidRPr="00C4246A">
              <w:rPr>
                <w:sz w:val="22"/>
                <w:szCs w:val="22"/>
                <w:lang w:val="is-IS" w:eastAsia="is-IS"/>
              </w:rPr>
              <w:t xml:space="preserve"> </w:t>
            </w:r>
            <w:r w:rsidRPr="00C4246A">
              <w:rPr>
                <w:sz w:val="22"/>
                <w:szCs w:val="22"/>
                <w:lang w:val="is-IS" w:eastAsia="is-IS"/>
              </w:rPr>
              <w:t>að því er varðar þá einstaklinga sem um getur í a-lið fyrsta undirliðar liðar 14.1:</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9F3FB6" w:rsidP="00A12814">
            <w:pPr>
              <w:rPr>
                <w:b/>
                <w:sz w:val="22"/>
                <w:szCs w:val="22"/>
                <w:lang w:val="is-IS"/>
              </w:rPr>
            </w:pPr>
            <w:r w:rsidRPr="00C4246A">
              <w:rPr>
                <w:b/>
                <w:sz w:val="22"/>
                <w:szCs w:val="22"/>
                <w:lang w:val="is-IS"/>
              </w:rPr>
              <w:t>16.1.</w:t>
            </w:r>
          </w:p>
        </w:tc>
        <w:tc>
          <w:tcPr>
            <w:tcW w:w="7839" w:type="dxa"/>
            <w:vAlign w:val="center"/>
          </w:tcPr>
          <w:p w:rsidR="001C48A2" w:rsidRPr="00C4246A" w:rsidRDefault="009F3FB6" w:rsidP="009C0ABD">
            <w:pPr>
              <w:autoSpaceDE w:val="0"/>
              <w:autoSpaceDN w:val="0"/>
              <w:adjustRightInd w:val="0"/>
              <w:rPr>
                <w:sz w:val="22"/>
                <w:szCs w:val="22"/>
                <w:lang w:val="is-IS" w:eastAsia="is-IS"/>
              </w:rPr>
            </w:pPr>
            <w:r w:rsidRPr="00C4246A">
              <w:rPr>
                <w:sz w:val="22"/>
                <w:szCs w:val="22"/>
                <w:lang w:val="is-IS" w:eastAsia="is-IS"/>
              </w:rPr>
              <w:t>Lokadagur ráðningar- eða skipunartíma, ef við á, og tímabilið sem einstaklingurinn hefur gegnt þessu starfi.</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9F3FB6" w:rsidP="00A12814">
            <w:pPr>
              <w:rPr>
                <w:b/>
                <w:sz w:val="22"/>
                <w:szCs w:val="22"/>
                <w:lang w:val="is-IS"/>
              </w:rPr>
            </w:pPr>
            <w:r w:rsidRPr="00C4246A">
              <w:rPr>
                <w:b/>
                <w:sz w:val="22"/>
                <w:szCs w:val="22"/>
                <w:lang w:val="is-IS"/>
              </w:rPr>
              <w:t>16.2.</w:t>
            </w:r>
          </w:p>
        </w:tc>
        <w:tc>
          <w:tcPr>
            <w:tcW w:w="7839" w:type="dxa"/>
            <w:vAlign w:val="center"/>
          </w:tcPr>
          <w:p w:rsidR="001C48A2" w:rsidRPr="00C4246A" w:rsidRDefault="009F3FB6" w:rsidP="009C0ABD">
            <w:pPr>
              <w:autoSpaceDE w:val="0"/>
              <w:autoSpaceDN w:val="0"/>
              <w:adjustRightInd w:val="0"/>
              <w:rPr>
                <w:sz w:val="22"/>
                <w:szCs w:val="22"/>
                <w:lang w:val="is-IS" w:eastAsia="is-IS"/>
              </w:rPr>
            </w:pPr>
            <w:r w:rsidRPr="00C4246A">
              <w:rPr>
                <w:sz w:val="22"/>
                <w:szCs w:val="22"/>
                <w:lang w:val="is-IS" w:eastAsia="is-IS"/>
              </w:rPr>
              <w:t>Upplýsingar um aðila sem sæti eiga í stjórn, framkvæmdastjórn eða eftirlitsstjórn og hafa gert starfssamninga við</w:t>
            </w:r>
            <w:r w:rsidR="00E45794" w:rsidRPr="00C4246A">
              <w:rPr>
                <w:sz w:val="22"/>
                <w:szCs w:val="22"/>
                <w:lang w:val="is-IS" w:eastAsia="is-IS"/>
              </w:rPr>
              <w:t xml:space="preserve"> </w:t>
            </w:r>
            <w:r w:rsidRPr="00C4246A">
              <w:rPr>
                <w:sz w:val="22"/>
                <w:szCs w:val="22"/>
                <w:lang w:val="is-IS" w:eastAsia="is-IS"/>
              </w:rPr>
              <w:t>útgefanda eða eitthvert dótturfyrirtækja hans um að þau greiði hlunnindi við starfslok eða ef ekki er um slíka</w:t>
            </w:r>
            <w:r w:rsidR="00E45794" w:rsidRPr="00C4246A">
              <w:rPr>
                <w:sz w:val="22"/>
                <w:szCs w:val="22"/>
                <w:lang w:val="is-IS" w:eastAsia="is-IS"/>
              </w:rPr>
              <w:t xml:space="preserve"> </w:t>
            </w:r>
            <w:r w:rsidRPr="00C4246A">
              <w:rPr>
                <w:sz w:val="22"/>
                <w:szCs w:val="22"/>
                <w:lang w:val="is-IS" w:eastAsia="is-IS"/>
              </w:rPr>
              <w:t>samninga að ræða skal birta yfirlýsingu þess efnis.</w:t>
            </w:r>
          </w:p>
        </w:tc>
      </w:tr>
      <w:tr w:rsidR="001C48A2" w:rsidRPr="00C4246A" w:rsidTr="00873688">
        <w:trPr>
          <w:trHeight w:val="28"/>
        </w:trPr>
        <w:tc>
          <w:tcPr>
            <w:tcW w:w="959" w:type="dxa"/>
          </w:tcPr>
          <w:p w:rsidR="001C48A2" w:rsidRPr="00C4246A" w:rsidRDefault="001C48A2" w:rsidP="00A12814">
            <w:pPr>
              <w:rPr>
                <w:sz w:val="22"/>
                <w:szCs w:val="22"/>
                <w:lang w:val="is-IS"/>
              </w:rPr>
            </w:pPr>
          </w:p>
        </w:tc>
        <w:tc>
          <w:tcPr>
            <w:tcW w:w="850" w:type="dxa"/>
          </w:tcPr>
          <w:p w:rsidR="001C48A2" w:rsidRPr="00C4246A" w:rsidRDefault="009F3FB6" w:rsidP="00A12814">
            <w:pPr>
              <w:rPr>
                <w:b/>
                <w:sz w:val="22"/>
                <w:szCs w:val="22"/>
                <w:lang w:val="is-IS"/>
              </w:rPr>
            </w:pPr>
            <w:r w:rsidRPr="00C4246A">
              <w:rPr>
                <w:b/>
                <w:sz w:val="22"/>
                <w:szCs w:val="22"/>
                <w:lang w:val="is-IS"/>
              </w:rPr>
              <w:t>16.3.</w:t>
            </w:r>
          </w:p>
        </w:tc>
        <w:tc>
          <w:tcPr>
            <w:tcW w:w="7839" w:type="dxa"/>
            <w:vAlign w:val="center"/>
          </w:tcPr>
          <w:p w:rsidR="001C48A2" w:rsidRPr="00C4246A" w:rsidRDefault="009F3FB6" w:rsidP="009C0ABD">
            <w:pPr>
              <w:autoSpaceDE w:val="0"/>
              <w:autoSpaceDN w:val="0"/>
              <w:adjustRightInd w:val="0"/>
              <w:rPr>
                <w:sz w:val="22"/>
                <w:szCs w:val="22"/>
                <w:lang w:val="is-IS" w:eastAsia="is-IS"/>
              </w:rPr>
            </w:pPr>
            <w:r w:rsidRPr="00C4246A">
              <w:rPr>
                <w:sz w:val="22"/>
                <w:szCs w:val="22"/>
                <w:lang w:val="is-IS" w:eastAsia="is-IS"/>
              </w:rPr>
              <w:t>Upplýsingar um endurskoðunar- og launanefnd útgefanda, þ.m.t. nöfn nefndarmanna og samantekt um verksviðnefndarinnar.</w:t>
            </w:r>
          </w:p>
        </w:tc>
      </w:tr>
      <w:tr w:rsidR="001C48A2" w:rsidRPr="00C4246A" w:rsidTr="00873688">
        <w:trPr>
          <w:trHeight w:val="1069"/>
        </w:trPr>
        <w:tc>
          <w:tcPr>
            <w:tcW w:w="959" w:type="dxa"/>
          </w:tcPr>
          <w:p w:rsidR="001C48A2" w:rsidRPr="00C4246A" w:rsidRDefault="001C48A2" w:rsidP="00A12814">
            <w:pPr>
              <w:rPr>
                <w:sz w:val="22"/>
                <w:szCs w:val="22"/>
                <w:lang w:val="is-IS"/>
              </w:rPr>
            </w:pPr>
          </w:p>
        </w:tc>
        <w:tc>
          <w:tcPr>
            <w:tcW w:w="850" w:type="dxa"/>
          </w:tcPr>
          <w:p w:rsidR="001C48A2" w:rsidRPr="00C4246A" w:rsidRDefault="009F3FB6" w:rsidP="00A12814">
            <w:pPr>
              <w:rPr>
                <w:b/>
                <w:sz w:val="22"/>
                <w:szCs w:val="22"/>
                <w:lang w:val="is-IS"/>
              </w:rPr>
            </w:pPr>
            <w:r w:rsidRPr="00C4246A">
              <w:rPr>
                <w:b/>
                <w:sz w:val="22"/>
                <w:szCs w:val="22"/>
                <w:lang w:val="is-IS"/>
              </w:rPr>
              <w:t>16.4.</w:t>
            </w:r>
          </w:p>
        </w:tc>
        <w:tc>
          <w:tcPr>
            <w:tcW w:w="7839" w:type="dxa"/>
            <w:vAlign w:val="center"/>
          </w:tcPr>
          <w:p w:rsidR="001C48A2" w:rsidRPr="00C4246A" w:rsidRDefault="009F3FB6" w:rsidP="009C0ABD">
            <w:pPr>
              <w:autoSpaceDE w:val="0"/>
              <w:autoSpaceDN w:val="0"/>
              <w:adjustRightInd w:val="0"/>
              <w:rPr>
                <w:sz w:val="22"/>
                <w:szCs w:val="22"/>
                <w:lang w:val="is-IS" w:eastAsia="is-IS"/>
              </w:rPr>
            </w:pPr>
            <w:r w:rsidRPr="00C4246A">
              <w:rPr>
                <w:sz w:val="22"/>
                <w:szCs w:val="22"/>
                <w:lang w:val="is-IS" w:eastAsia="is-IS"/>
              </w:rPr>
              <w:t>Yfirlýsing þess efnis hvort útgefandi uppfylli reglur um stjórnarhætti fyrirtækja (corporate governance) í því</w:t>
            </w:r>
            <w:r w:rsidR="00E45794" w:rsidRPr="00C4246A">
              <w:rPr>
                <w:sz w:val="22"/>
                <w:szCs w:val="22"/>
                <w:lang w:val="is-IS" w:eastAsia="is-IS"/>
              </w:rPr>
              <w:t xml:space="preserve"> </w:t>
            </w:r>
            <w:r w:rsidRPr="00C4246A">
              <w:rPr>
                <w:sz w:val="22"/>
                <w:szCs w:val="22"/>
                <w:lang w:val="is-IS" w:eastAsia="is-IS"/>
              </w:rPr>
              <w:t>landi sem útgefandi er skráður, eða ekki. Ef útgefandi uppfyllir ekki þessar reglur skal fylgja yfirlýsing þess efnis</w:t>
            </w:r>
            <w:r w:rsidR="00E45794" w:rsidRPr="00C4246A">
              <w:rPr>
                <w:sz w:val="22"/>
                <w:szCs w:val="22"/>
                <w:lang w:val="is-IS" w:eastAsia="is-IS"/>
              </w:rPr>
              <w:t xml:space="preserve"> </w:t>
            </w:r>
            <w:r w:rsidRPr="00C4246A">
              <w:rPr>
                <w:sz w:val="22"/>
                <w:szCs w:val="22"/>
                <w:lang w:val="is-IS" w:eastAsia="is-IS"/>
              </w:rPr>
              <w:t>ásamt skýringu á því hvers vegna hann uppfylli ekki reglurnar.</w:t>
            </w:r>
          </w:p>
        </w:tc>
      </w:tr>
      <w:tr w:rsidR="001C48A2" w:rsidRPr="00C4246A" w:rsidTr="00873688">
        <w:trPr>
          <w:trHeight w:val="28"/>
        </w:trPr>
        <w:tc>
          <w:tcPr>
            <w:tcW w:w="959" w:type="dxa"/>
          </w:tcPr>
          <w:p w:rsidR="001C48A2" w:rsidRPr="00C4246A" w:rsidRDefault="001C48A2" w:rsidP="00A12814">
            <w:pPr>
              <w:rPr>
                <w:sz w:val="22"/>
                <w:szCs w:val="22"/>
                <w:lang w:val="is-IS"/>
              </w:rPr>
            </w:pPr>
          </w:p>
        </w:tc>
        <w:tc>
          <w:tcPr>
            <w:tcW w:w="850" w:type="dxa"/>
          </w:tcPr>
          <w:p w:rsidR="001C48A2" w:rsidRPr="00C4246A" w:rsidRDefault="009F3FB6" w:rsidP="00A12814">
            <w:pPr>
              <w:rPr>
                <w:b/>
                <w:sz w:val="22"/>
                <w:szCs w:val="22"/>
                <w:lang w:val="is-IS"/>
              </w:rPr>
            </w:pPr>
            <w:r w:rsidRPr="00C4246A">
              <w:rPr>
                <w:b/>
                <w:sz w:val="22"/>
                <w:szCs w:val="22"/>
                <w:lang w:val="is-IS"/>
              </w:rPr>
              <w:t>17.</w:t>
            </w:r>
          </w:p>
        </w:tc>
        <w:tc>
          <w:tcPr>
            <w:tcW w:w="7839" w:type="dxa"/>
            <w:vAlign w:val="center"/>
          </w:tcPr>
          <w:p w:rsidR="001C48A2" w:rsidRPr="00C4246A" w:rsidRDefault="009F3FB6" w:rsidP="009C0ABD">
            <w:pPr>
              <w:autoSpaceDE w:val="0"/>
              <w:autoSpaceDN w:val="0"/>
              <w:adjustRightInd w:val="0"/>
              <w:rPr>
                <w:b/>
                <w:bCs/>
                <w:sz w:val="22"/>
                <w:szCs w:val="22"/>
                <w:lang w:val="is-IS" w:eastAsia="is-IS"/>
              </w:rPr>
            </w:pPr>
            <w:r w:rsidRPr="00C4246A">
              <w:rPr>
                <w:b/>
                <w:bCs/>
                <w:sz w:val="22"/>
                <w:szCs w:val="22"/>
                <w:lang w:val="is-IS" w:eastAsia="is-IS"/>
              </w:rPr>
              <w:t>STARFSMENN</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9F3FB6" w:rsidP="00A12814">
            <w:pPr>
              <w:rPr>
                <w:b/>
                <w:sz w:val="22"/>
                <w:szCs w:val="22"/>
                <w:lang w:val="is-IS"/>
              </w:rPr>
            </w:pPr>
            <w:r w:rsidRPr="00C4246A">
              <w:rPr>
                <w:b/>
                <w:sz w:val="22"/>
                <w:szCs w:val="22"/>
                <w:lang w:val="is-IS"/>
              </w:rPr>
              <w:t>17.1.</w:t>
            </w:r>
          </w:p>
        </w:tc>
        <w:tc>
          <w:tcPr>
            <w:tcW w:w="7839" w:type="dxa"/>
            <w:vAlign w:val="center"/>
          </w:tcPr>
          <w:p w:rsidR="009F3FB6" w:rsidRPr="00C4246A" w:rsidRDefault="009F3FB6" w:rsidP="009C0ABD">
            <w:pPr>
              <w:autoSpaceDE w:val="0"/>
              <w:autoSpaceDN w:val="0"/>
              <w:adjustRightInd w:val="0"/>
              <w:rPr>
                <w:sz w:val="22"/>
                <w:szCs w:val="22"/>
                <w:lang w:val="is-IS" w:eastAsia="is-IS"/>
              </w:rPr>
            </w:pPr>
            <w:r w:rsidRPr="00C4246A">
              <w:rPr>
                <w:sz w:val="22"/>
                <w:szCs w:val="22"/>
                <w:lang w:val="is-IS" w:eastAsia="is-IS"/>
              </w:rPr>
              <w:t>Tilgreina skal annað hvort fjölda starfsmanna við lok tímabilsins eða meðalfjölda þeirra fyrir hvert fjárhagsár, að</w:t>
            </w:r>
            <w:r w:rsidR="00E45794" w:rsidRPr="00C4246A">
              <w:rPr>
                <w:sz w:val="22"/>
                <w:szCs w:val="22"/>
                <w:lang w:val="is-IS" w:eastAsia="is-IS"/>
              </w:rPr>
              <w:t xml:space="preserve"> </w:t>
            </w:r>
            <w:r w:rsidRPr="00C4246A">
              <w:rPr>
                <w:sz w:val="22"/>
                <w:szCs w:val="22"/>
                <w:lang w:val="is-IS" w:eastAsia="is-IS"/>
              </w:rPr>
              <w:t>því er varðar tímabilið sem sögulegar upplýsingar taka til, fram til dagsetningar útgefandalýsingar (og breytingar</w:t>
            </w:r>
            <w:r w:rsidR="00E45794" w:rsidRPr="00C4246A">
              <w:rPr>
                <w:sz w:val="22"/>
                <w:szCs w:val="22"/>
                <w:lang w:val="is-IS" w:eastAsia="is-IS"/>
              </w:rPr>
              <w:t xml:space="preserve"> </w:t>
            </w:r>
            <w:r w:rsidRPr="00C4246A">
              <w:rPr>
                <w:sz w:val="22"/>
                <w:szCs w:val="22"/>
                <w:lang w:val="is-IS" w:eastAsia="is-IS"/>
              </w:rPr>
              <w:t>á slíkum fjölda ef máli skiptir) og, ef mögulegt er og máli skiptir, sundurliðun starfsmanna eftir</w:t>
            </w:r>
          </w:p>
          <w:p w:rsidR="001C48A2" w:rsidRPr="00C4246A" w:rsidRDefault="009F3FB6" w:rsidP="009C0ABD">
            <w:pPr>
              <w:autoSpaceDE w:val="0"/>
              <w:autoSpaceDN w:val="0"/>
              <w:adjustRightInd w:val="0"/>
              <w:rPr>
                <w:sz w:val="22"/>
                <w:szCs w:val="22"/>
                <w:lang w:val="is-IS" w:eastAsia="is-IS"/>
              </w:rPr>
            </w:pPr>
            <w:r w:rsidRPr="00C4246A">
              <w:rPr>
                <w:sz w:val="22"/>
                <w:szCs w:val="22"/>
                <w:lang w:val="is-IS" w:eastAsia="is-IS"/>
              </w:rPr>
              <w:t>meginstarfssviðum og landfræðilegri staðsetningu. Ef útgefandi ræður verulegan fjölda af afleysingafólki skal</w:t>
            </w:r>
            <w:r w:rsidR="00E45794" w:rsidRPr="00C4246A">
              <w:rPr>
                <w:sz w:val="22"/>
                <w:szCs w:val="22"/>
                <w:lang w:val="is-IS" w:eastAsia="is-IS"/>
              </w:rPr>
              <w:t xml:space="preserve"> </w:t>
            </w:r>
            <w:r w:rsidRPr="00C4246A">
              <w:rPr>
                <w:sz w:val="22"/>
                <w:szCs w:val="22"/>
                <w:lang w:val="is-IS" w:eastAsia="is-IS"/>
              </w:rPr>
              <w:t>birta meðalfjölda afleysingafólks fyrir síðasta fjárhagsár.</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9F3FB6" w:rsidP="00A12814">
            <w:pPr>
              <w:rPr>
                <w:b/>
                <w:sz w:val="22"/>
                <w:szCs w:val="22"/>
                <w:lang w:val="is-IS"/>
              </w:rPr>
            </w:pPr>
            <w:r w:rsidRPr="00C4246A">
              <w:rPr>
                <w:b/>
                <w:sz w:val="22"/>
                <w:szCs w:val="22"/>
                <w:lang w:val="is-IS"/>
              </w:rPr>
              <w:t>17.2.</w:t>
            </w:r>
          </w:p>
        </w:tc>
        <w:tc>
          <w:tcPr>
            <w:tcW w:w="7839" w:type="dxa"/>
            <w:vAlign w:val="center"/>
          </w:tcPr>
          <w:p w:rsidR="009F3FB6" w:rsidRPr="00C4246A" w:rsidRDefault="009F3FB6" w:rsidP="009C0ABD">
            <w:pPr>
              <w:autoSpaceDE w:val="0"/>
              <w:autoSpaceDN w:val="0"/>
              <w:adjustRightInd w:val="0"/>
              <w:rPr>
                <w:sz w:val="22"/>
                <w:szCs w:val="22"/>
                <w:lang w:val="is-IS" w:eastAsia="is-IS"/>
              </w:rPr>
            </w:pPr>
            <w:r w:rsidRPr="00C4246A">
              <w:rPr>
                <w:sz w:val="22"/>
                <w:szCs w:val="22"/>
                <w:lang w:val="is-IS" w:eastAsia="is-IS"/>
              </w:rPr>
              <w:t>Hlutabréfaeign og valréttir á hlutum (stock options).</w:t>
            </w:r>
          </w:p>
          <w:p w:rsidR="009F3FB6" w:rsidRPr="00C4246A" w:rsidRDefault="009F3FB6" w:rsidP="009C0ABD">
            <w:pPr>
              <w:autoSpaceDE w:val="0"/>
              <w:autoSpaceDN w:val="0"/>
              <w:adjustRightInd w:val="0"/>
              <w:ind w:firstLine="720"/>
              <w:rPr>
                <w:sz w:val="22"/>
                <w:szCs w:val="22"/>
                <w:lang w:val="is-IS" w:eastAsia="is-IS"/>
              </w:rPr>
            </w:pPr>
          </w:p>
          <w:p w:rsidR="001C48A2" w:rsidRPr="00C4246A" w:rsidRDefault="009F3FB6" w:rsidP="009C0ABD">
            <w:pPr>
              <w:autoSpaceDE w:val="0"/>
              <w:autoSpaceDN w:val="0"/>
              <w:adjustRightInd w:val="0"/>
              <w:rPr>
                <w:sz w:val="22"/>
                <w:szCs w:val="22"/>
                <w:lang w:val="is-IS" w:eastAsia="is-IS"/>
              </w:rPr>
            </w:pPr>
            <w:r w:rsidRPr="00C4246A">
              <w:rPr>
                <w:sz w:val="22"/>
                <w:szCs w:val="22"/>
                <w:lang w:val="is-IS" w:eastAsia="is-IS"/>
              </w:rPr>
              <w:t>Gefa skal upplýsingar fyrir hvern einstakling, sem um getur í a- og d-lið fyrsta undirliðar í lið 14.1, um</w:t>
            </w:r>
            <w:r w:rsidR="00E45794" w:rsidRPr="00C4246A">
              <w:rPr>
                <w:sz w:val="22"/>
                <w:szCs w:val="22"/>
                <w:lang w:val="is-IS" w:eastAsia="is-IS"/>
              </w:rPr>
              <w:t xml:space="preserve"> </w:t>
            </w:r>
            <w:r w:rsidRPr="00C4246A">
              <w:rPr>
                <w:sz w:val="22"/>
                <w:szCs w:val="22"/>
                <w:lang w:val="is-IS" w:eastAsia="is-IS"/>
              </w:rPr>
              <w:t>eignaraðild og valrétti á hlutum í útgefanda. Upplýsingarnar skulu vera eins nýjar og mögulegt er.</w:t>
            </w:r>
          </w:p>
        </w:tc>
      </w:tr>
      <w:tr w:rsidR="001C48A2" w:rsidRPr="00C4246A" w:rsidTr="00873688">
        <w:trPr>
          <w:trHeight w:val="646"/>
        </w:trPr>
        <w:tc>
          <w:tcPr>
            <w:tcW w:w="959" w:type="dxa"/>
          </w:tcPr>
          <w:p w:rsidR="001C48A2" w:rsidRPr="00C4246A" w:rsidRDefault="001C48A2" w:rsidP="00A12814">
            <w:pPr>
              <w:rPr>
                <w:sz w:val="22"/>
                <w:szCs w:val="22"/>
                <w:lang w:val="is-IS"/>
              </w:rPr>
            </w:pPr>
          </w:p>
        </w:tc>
        <w:tc>
          <w:tcPr>
            <w:tcW w:w="850" w:type="dxa"/>
          </w:tcPr>
          <w:p w:rsidR="001C48A2" w:rsidRPr="00C4246A" w:rsidRDefault="009F3FB6" w:rsidP="00A12814">
            <w:pPr>
              <w:rPr>
                <w:b/>
                <w:sz w:val="22"/>
                <w:szCs w:val="22"/>
                <w:lang w:val="is-IS"/>
              </w:rPr>
            </w:pPr>
            <w:r w:rsidRPr="00C4246A">
              <w:rPr>
                <w:b/>
                <w:sz w:val="22"/>
                <w:szCs w:val="22"/>
                <w:lang w:val="is-IS"/>
              </w:rPr>
              <w:t>17.3.</w:t>
            </w:r>
          </w:p>
        </w:tc>
        <w:tc>
          <w:tcPr>
            <w:tcW w:w="7839" w:type="dxa"/>
            <w:vAlign w:val="center"/>
          </w:tcPr>
          <w:p w:rsidR="001C48A2" w:rsidRPr="00C4246A" w:rsidRDefault="009F3FB6" w:rsidP="009C0ABD">
            <w:pPr>
              <w:autoSpaceDE w:val="0"/>
              <w:autoSpaceDN w:val="0"/>
              <w:adjustRightInd w:val="0"/>
              <w:rPr>
                <w:sz w:val="22"/>
                <w:szCs w:val="22"/>
                <w:lang w:val="is-IS" w:eastAsia="is-IS"/>
              </w:rPr>
            </w:pPr>
            <w:r w:rsidRPr="00C4246A">
              <w:rPr>
                <w:sz w:val="22"/>
                <w:szCs w:val="22"/>
                <w:lang w:val="is-IS" w:eastAsia="is-IS"/>
              </w:rPr>
              <w:t>Lýsa skal hvers kyns fyrirkomulagi varðandi það hvernig starfsfólk fær hlutdeild í hlutafé útgefanda.</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9F3FB6" w:rsidP="00A12814">
            <w:pPr>
              <w:rPr>
                <w:b/>
                <w:sz w:val="22"/>
                <w:szCs w:val="22"/>
                <w:lang w:val="is-IS"/>
              </w:rPr>
            </w:pPr>
            <w:r w:rsidRPr="00C4246A">
              <w:rPr>
                <w:b/>
                <w:sz w:val="22"/>
                <w:szCs w:val="22"/>
                <w:lang w:val="is-IS"/>
              </w:rPr>
              <w:t>18.</w:t>
            </w:r>
          </w:p>
        </w:tc>
        <w:tc>
          <w:tcPr>
            <w:tcW w:w="7839" w:type="dxa"/>
            <w:vAlign w:val="center"/>
          </w:tcPr>
          <w:p w:rsidR="001C48A2" w:rsidRPr="00C4246A" w:rsidRDefault="009F3FB6" w:rsidP="009C0ABD">
            <w:pPr>
              <w:autoSpaceDE w:val="0"/>
              <w:autoSpaceDN w:val="0"/>
              <w:adjustRightInd w:val="0"/>
              <w:rPr>
                <w:b/>
                <w:bCs/>
                <w:sz w:val="22"/>
                <w:szCs w:val="22"/>
                <w:lang w:val="is-IS" w:eastAsia="is-IS"/>
              </w:rPr>
            </w:pPr>
            <w:r w:rsidRPr="00C4246A">
              <w:rPr>
                <w:b/>
                <w:bCs/>
                <w:sz w:val="22"/>
                <w:szCs w:val="22"/>
                <w:lang w:val="is-IS" w:eastAsia="is-IS"/>
              </w:rPr>
              <w:t>STÆRSTU HLUTHAFAR</w:t>
            </w:r>
          </w:p>
        </w:tc>
      </w:tr>
      <w:tr w:rsidR="001C48A2" w:rsidRPr="00C4246A" w:rsidTr="00DE2F31">
        <w:trPr>
          <w:trHeight w:val="28"/>
        </w:trPr>
        <w:tc>
          <w:tcPr>
            <w:tcW w:w="959" w:type="dxa"/>
          </w:tcPr>
          <w:p w:rsidR="001C48A2" w:rsidRPr="00C4246A" w:rsidRDefault="001C48A2" w:rsidP="00A12814">
            <w:pPr>
              <w:rPr>
                <w:sz w:val="22"/>
                <w:szCs w:val="22"/>
                <w:lang w:val="is-IS"/>
              </w:rPr>
            </w:pPr>
          </w:p>
        </w:tc>
        <w:tc>
          <w:tcPr>
            <w:tcW w:w="850" w:type="dxa"/>
          </w:tcPr>
          <w:p w:rsidR="001C48A2" w:rsidRPr="00C4246A" w:rsidRDefault="009F3FB6" w:rsidP="00A12814">
            <w:pPr>
              <w:rPr>
                <w:b/>
                <w:sz w:val="22"/>
                <w:szCs w:val="22"/>
                <w:lang w:val="is-IS"/>
              </w:rPr>
            </w:pPr>
            <w:r w:rsidRPr="00C4246A">
              <w:rPr>
                <w:b/>
                <w:sz w:val="22"/>
                <w:szCs w:val="22"/>
                <w:lang w:val="is-IS"/>
              </w:rPr>
              <w:t>18.1.</w:t>
            </w:r>
          </w:p>
        </w:tc>
        <w:tc>
          <w:tcPr>
            <w:tcW w:w="7839" w:type="dxa"/>
            <w:vAlign w:val="center"/>
          </w:tcPr>
          <w:p w:rsidR="001C48A2" w:rsidRPr="00C4246A" w:rsidRDefault="009F3FB6" w:rsidP="009C0ABD">
            <w:pPr>
              <w:autoSpaceDE w:val="0"/>
              <w:autoSpaceDN w:val="0"/>
              <w:adjustRightInd w:val="0"/>
              <w:rPr>
                <w:sz w:val="22"/>
                <w:szCs w:val="22"/>
                <w:lang w:val="is-IS" w:eastAsia="is-IS"/>
              </w:rPr>
            </w:pPr>
            <w:r w:rsidRPr="00C4246A">
              <w:rPr>
                <w:sz w:val="22"/>
                <w:szCs w:val="22"/>
                <w:lang w:val="is-IS" w:eastAsia="is-IS"/>
              </w:rPr>
              <w:t>Að því marki sem útgefanda er kunnugt um skal greina frá nöfnum allra þeirra aðila, að undanskildum þeim sem</w:t>
            </w:r>
            <w:r w:rsidR="00E45794" w:rsidRPr="00C4246A">
              <w:rPr>
                <w:sz w:val="22"/>
                <w:szCs w:val="22"/>
                <w:lang w:val="is-IS" w:eastAsia="is-IS"/>
              </w:rPr>
              <w:t xml:space="preserve"> </w:t>
            </w:r>
            <w:r w:rsidRPr="00C4246A">
              <w:rPr>
                <w:sz w:val="22"/>
                <w:szCs w:val="22"/>
                <w:lang w:val="is-IS" w:eastAsia="is-IS"/>
              </w:rPr>
              <w:t>sæti eiga í stjórn, framkvæmdastjórn eða eftirlitsstjórn, sem beint eða óbeint eiga hlutdeild í hlutafé eða</w:t>
            </w:r>
            <w:r w:rsidR="00E45794" w:rsidRPr="00C4246A">
              <w:rPr>
                <w:sz w:val="22"/>
                <w:szCs w:val="22"/>
                <w:lang w:val="is-IS" w:eastAsia="is-IS"/>
              </w:rPr>
              <w:t xml:space="preserve"> </w:t>
            </w:r>
            <w:r w:rsidRPr="00C4246A">
              <w:rPr>
                <w:sz w:val="22"/>
                <w:szCs w:val="22"/>
                <w:lang w:val="is-IS" w:eastAsia="is-IS"/>
              </w:rPr>
              <w:t>atkvæðisrétti útgefanda, sem er tilkynningaskyld samkvæmt landslögum útgefanda, ásamt hlutdeild hvers aðila,og ef ekki er um slíkt að ræða skal gefa yfirlýsingu þess efnis.</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9F3FB6" w:rsidP="00A12814">
            <w:pPr>
              <w:rPr>
                <w:b/>
                <w:sz w:val="22"/>
                <w:szCs w:val="22"/>
                <w:lang w:val="is-IS"/>
              </w:rPr>
            </w:pPr>
            <w:r w:rsidRPr="00C4246A">
              <w:rPr>
                <w:b/>
                <w:sz w:val="22"/>
                <w:szCs w:val="22"/>
                <w:lang w:val="is-IS"/>
              </w:rPr>
              <w:t>18.2.</w:t>
            </w:r>
          </w:p>
        </w:tc>
        <w:tc>
          <w:tcPr>
            <w:tcW w:w="7839" w:type="dxa"/>
            <w:vAlign w:val="center"/>
          </w:tcPr>
          <w:p w:rsidR="001C48A2" w:rsidRPr="00C4246A" w:rsidRDefault="009F3FB6" w:rsidP="009C0ABD">
            <w:pPr>
              <w:autoSpaceDE w:val="0"/>
              <w:autoSpaceDN w:val="0"/>
              <w:adjustRightInd w:val="0"/>
              <w:rPr>
                <w:sz w:val="22"/>
                <w:szCs w:val="22"/>
                <w:lang w:val="is-IS" w:eastAsia="is-IS"/>
              </w:rPr>
            </w:pPr>
            <w:r w:rsidRPr="00C4246A">
              <w:rPr>
                <w:sz w:val="22"/>
                <w:szCs w:val="22"/>
                <w:lang w:val="is-IS" w:eastAsia="is-IS"/>
              </w:rPr>
              <w:t xml:space="preserve">Greina skal frá því hvort stærstu hluthafarnir hafi mismunandi atkvæðisrétt eða ef svo </w:t>
            </w:r>
            <w:r w:rsidRPr="00C4246A">
              <w:rPr>
                <w:sz w:val="22"/>
                <w:szCs w:val="22"/>
                <w:lang w:val="is-IS" w:eastAsia="is-IS"/>
              </w:rPr>
              <w:lastRenderedPageBreak/>
              <w:t>er ekki skal gefa</w:t>
            </w:r>
            <w:r w:rsidR="00E45794" w:rsidRPr="00C4246A">
              <w:rPr>
                <w:sz w:val="22"/>
                <w:szCs w:val="22"/>
                <w:lang w:val="is-IS" w:eastAsia="is-IS"/>
              </w:rPr>
              <w:t xml:space="preserve"> </w:t>
            </w:r>
            <w:r w:rsidRPr="00C4246A">
              <w:rPr>
                <w:sz w:val="22"/>
                <w:szCs w:val="22"/>
                <w:lang w:val="is-IS" w:eastAsia="is-IS"/>
              </w:rPr>
              <w:t>yfirlýsingu þess efnis.</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9F3FB6" w:rsidP="00A12814">
            <w:pPr>
              <w:rPr>
                <w:b/>
                <w:sz w:val="22"/>
                <w:szCs w:val="22"/>
                <w:lang w:val="is-IS"/>
              </w:rPr>
            </w:pPr>
            <w:r w:rsidRPr="00C4246A">
              <w:rPr>
                <w:b/>
                <w:sz w:val="22"/>
                <w:szCs w:val="22"/>
                <w:lang w:val="is-IS"/>
              </w:rPr>
              <w:t>18.3.</w:t>
            </w:r>
          </w:p>
        </w:tc>
        <w:tc>
          <w:tcPr>
            <w:tcW w:w="7839" w:type="dxa"/>
            <w:vAlign w:val="center"/>
          </w:tcPr>
          <w:p w:rsidR="001C48A2" w:rsidRPr="00C4246A" w:rsidRDefault="009F3FB6" w:rsidP="009C0ABD">
            <w:pPr>
              <w:autoSpaceDE w:val="0"/>
              <w:autoSpaceDN w:val="0"/>
              <w:adjustRightInd w:val="0"/>
              <w:rPr>
                <w:sz w:val="22"/>
                <w:szCs w:val="22"/>
                <w:lang w:val="is-IS" w:eastAsia="is-IS"/>
              </w:rPr>
            </w:pPr>
            <w:r w:rsidRPr="00C4246A">
              <w:rPr>
                <w:sz w:val="22"/>
                <w:szCs w:val="22"/>
                <w:lang w:val="is-IS" w:eastAsia="is-IS"/>
              </w:rPr>
              <w:t>Að því marki sem útgefanda er kunnugt um skal greina frá því hvort útgefandi sé beint eða óbeint í eigu eða undir</w:t>
            </w:r>
            <w:r w:rsidR="00E45794" w:rsidRPr="00C4246A">
              <w:rPr>
                <w:sz w:val="22"/>
                <w:szCs w:val="22"/>
                <w:lang w:val="is-IS" w:eastAsia="is-IS"/>
              </w:rPr>
              <w:t xml:space="preserve"> </w:t>
            </w:r>
            <w:r w:rsidRPr="00C4246A">
              <w:rPr>
                <w:sz w:val="22"/>
                <w:szCs w:val="22"/>
                <w:lang w:val="is-IS" w:eastAsia="is-IS"/>
              </w:rPr>
              <w:t>yfirráðum einhvers aðila, og hver sá aðili er, og lýsa skal eðli slíkra yfirráða og þeim ráðstöfunum sem gerðar eru</w:t>
            </w:r>
            <w:r w:rsidR="00E45794" w:rsidRPr="00C4246A">
              <w:rPr>
                <w:sz w:val="22"/>
                <w:szCs w:val="22"/>
                <w:lang w:val="is-IS" w:eastAsia="is-IS"/>
              </w:rPr>
              <w:t xml:space="preserve"> </w:t>
            </w:r>
            <w:r w:rsidRPr="00C4246A">
              <w:rPr>
                <w:sz w:val="22"/>
                <w:szCs w:val="22"/>
                <w:lang w:val="is-IS" w:eastAsia="is-IS"/>
              </w:rPr>
              <w:t>til að tryggja að slík yfirráð séu ekki misnotuð.</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9F3FB6" w:rsidP="00A12814">
            <w:pPr>
              <w:rPr>
                <w:b/>
                <w:sz w:val="22"/>
                <w:szCs w:val="22"/>
                <w:lang w:val="is-IS"/>
              </w:rPr>
            </w:pPr>
            <w:r w:rsidRPr="00C4246A">
              <w:rPr>
                <w:b/>
                <w:sz w:val="22"/>
                <w:szCs w:val="22"/>
                <w:lang w:val="is-IS"/>
              </w:rPr>
              <w:t>18.4.</w:t>
            </w:r>
          </w:p>
        </w:tc>
        <w:tc>
          <w:tcPr>
            <w:tcW w:w="7839" w:type="dxa"/>
            <w:vAlign w:val="center"/>
          </w:tcPr>
          <w:p w:rsidR="001C48A2" w:rsidRPr="00C4246A" w:rsidRDefault="009F3FB6" w:rsidP="009C0ABD">
            <w:pPr>
              <w:autoSpaceDE w:val="0"/>
              <w:autoSpaceDN w:val="0"/>
              <w:adjustRightInd w:val="0"/>
              <w:rPr>
                <w:sz w:val="22"/>
                <w:szCs w:val="22"/>
                <w:lang w:val="is-IS" w:eastAsia="is-IS"/>
              </w:rPr>
            </w:pPr>
            <w:r w:rsidRPr="00C4246A">
              <w:rPr>
                <w:sz w:val="22"/>
                <w:szCs w:val="22"/>
                <w:lang w:val="is-IS" w:eastAsia="is-IS"/>
              </w:rPr>
              <w:t>Lýsa skal hvers konar fyrirkomulagi, sem útgefanda er kunnugt um, sem getur seinna meir haft í för með sér</w:t>
            </w:r>
            <w:r w:rsidR="00E45794" w:rsidRPr="00C4246A">
              <w:rPr>
                <w:sz w:val="22"/>
                <w:szCs w:val="22"/>
                <w:lang w:val="is-IS" w:eastAsia="is-IS"/>
              </w:rPr>
              <w:t xml:space="preserve"> </w:t>
            </w:r>
            <w:r w:rsidRPr="00C4246A">
              <w:rPr>
                <w:sz w:val="22"/>
                <w:szCs w:val="22"/>
                <w:lang w:val="is-IS" w:eastAsia="is-IS"/>
              </w:rPr>
              <w:t>breytingar á yfirráðum yfir útgefanda.</w:t>
            </w:r>
          </w:p>
        </w:tc>
      </w:tr>
      <w:tr w:rsidR="001C48A2" w:rsidRPr="00C4246A" w:rsidTr="00873688">
        <w:trPr>
          <w:trHeight w:val="4673"/>
        </w:trPr>
        <w:tc>
          <w:tcPr>
            <w:tcW w:w="959" w:type="dxa"/>
          </w:tcPr>
          <w:p w:rsidR="001C48A2" w:rsidRPr="00C4246A" w:rsidRDefault="001C48A2" w:rsidP="00A12814">
            <w:pPr>
              <w:rPr>
                <w:sz w:val="22"/>
                <w:szCs w:val="22"/>
                <w:lang w:val="is-IS"/>
              </w:rPr>
            </w:pPr>
          </w:p>
        </w:tc>
        <w:tc>
          <w:tcPr>
            <w:tcW w:w="850" w:type="dxa"/>
          </w:tcPr>
          <w:p w:rsidR="001C48A2" w:rsidRPr="00C4246A" w:rsidRDefault="009F3FB6" w:rsidP="00A12814">
            <w:pPr>
              <w:rPr>
                <w:b/>
                <w:sz w:val="22"/>
                <w:szCs w:val="22"/>
                <w:lang w:val="is-IS"/>
              </w:rPr>
            </w:pPr>
            <w:r w:rsidRPr="00C4246A">
              <w:rPr>
                <w:b/>
                <w:sz w:val="22"/>
                <w:szCs w:val="22"/>
                <w:lang w:val="is-IS"/>
              </w:rPr>
              <w:t>19.</w:t>
            </w:r>
          </w:p>
        </w:tc>
        <w:tc>
          <w:tcPr>
            <w:tcW w:w="7839" w:type="dxa"/>
            <w:vAlign w:val="center"/>
          </w:tcPr>
          <w:p w:rsidR="009F3FB6" w:rsidRPr="00C4246A" w:rsidRDefault="009F3FB6" w:rsidP="009C0ABD">
            <w:pPr>
              <w:autoSpaceDE w:val="0"/>
              <w:autoSpaceDN w:val="0"/>
              <w:adjustRightInd w:val="0"/>
              <w:rPr>
                <w:b/>
                <w:bCs/>
                <w:sz w:val="22"/>
                <w:szCs w:val="22"/>
                <w:lang w:val="is-IS" w:eastAsia="is-IS"/>
              </w:rPr>
            </w:pPr>
            <w:r w:rsidRPr="00C4246A">
              <w:rPr>
                <w:b/>
                <w:bCs/>
                <w:sz w:val="22"/>
                <w:szCs w:val="22"/>
                <w:lang w:val="is-IS" w:eastAsia="is-IS"/>
              </w:rPr>
              <w:t>VIÐSKIPTI TENGDRA AÐILA</w:t>
            </w:r>
          </w:p>
          <w:p w:rsidR="009F3FB6" w:rsidRPr="00C4246A" w:rsidRDefault="009F3FB6" w:rsidP="009C0ABD">
            <w:pPr>
              <w:autoSpaceDE w:val="0"/>
              <w:autoSpaceDN w:val="0"/>
              <w:adjustRightInd w:val="0"/>
              <w:ind w:firstLine="720"/>
              <w:rPr>
                <w:sz w:val="22"/>
                <w:szCs w:val="22"/>
                <w:lang w:val="is-IS" w:eastAsia="is-IS"/>
              </w:rPr>
            </w:pPr>
          </w:p>
          <w:p w:rsidR="009F3FB6" w:rsidRPr="00C4246A" w:rsidRDefault="009F3FB6" w:rsidP="009C0ABD">
            <w:pPr>
              <w:autoSpaceDE w:val="0"/>
              <w:autoSpaceDN w:val="0"/>
              <w:adjustRightInd w:val="0"/>
              <w:rPr>
                <w:sz w:val="22"/>
                <w:szCs w:val="22"/>
                <w:lang w:val="is-IS" w:eastAsia="is-IS"/>
              </w:rPr>
            </w:pPr>
            <w:r w:rsidRPr="00C4246A">
              <w:rPr>
                <w:sz w:val="22"/>
                <w:szCs w:val="22"/>
                <w:lang w:val="is-IS" w:eastAsia="is-IS"/>
              </w:rPr>
              <w:t>Birta skal ítarlegar upplýsingar um viðskipti tengdra aðila (sem í þessum tilgangi eru þau viðskipti sem sett eru</w:t>
            </w:r>
            <w:r w:rsidR="00E45794" w:rsidRPr="00C4246A">
              <w:rPr>
                <w:sz w:val="22"/>
                <w:szCs w:val="22"/>
                <w:lang w:val="is-IS" w:eastAsia="is-IS"/>
              </w:rPr>
              <w:t xml:space="preserve"> </w:t>
            </w:r>
            <w:r w:rsidRPr="00C4246A">
              <w:rPr>
                <w:sz w:val="22"/>
                <w:szCs w:val="22"/>
                <w:lang w:val="is-IS" w:eastAsia="is-IS"/>
              </w:rPr>
              <w:t>fram í stöðlunum sem eru samþykktir í samræmi við reglugerð (EB) nr. 1606/2002) sem útgefandi hefur tekið</w:t>
            </w:r>
            <w:r w:rsidR="00E45794" w:rsidRPr="00C4246A">
              <w:rPr>
                <w:sz w:val="22"/>
                <w:szCs w:val="22"/>
                <w:lang w:val="is-IS" w:eastAsia="is-IS"/>
              </w:rPr>
              <w:t xml:space="preserve"> </w:t>
            </w:r>
            <w:r w:rsidRPr="00C4246A">
              <w:rPr>
                <w:sz w:val="22"/>
                <w:szCs w:val="22"/>
                <w:lang w:val="is-IS" w:eastAsia="is-IS"/>
              </w:rPr>
              <w:t>þátt í á því tímabili sem sögulegar fjárhagsupplýsingar taka til og fram til dagsetningar útgefandalýsingar í</w:t>
            </w:r>
            <w:r w:rsidR="00E45794" w:rsidRPr="00C4246A">
              <w:rPr>
                <w:sz w:val="22"/>
                <w:szCs w:val="22"/>
                <w:lang w:val="is-IS" w:eastAsia="is-IS"/>
              </w:rPr>
              <w:t xml:space="preserve"> </w:t>
            </w:r>
            <w:r w:rsidRPr="00C4246A">
              <w:rPr>
                <w:sz w:val="22"/>
                <w:szCs w:val="22"/>
                <w:lang w:val="is-IS" w:eastAsia="is-IS"/>
              </w:rPr>
              <w:t>samræmi við viðkomandi staðal sem er samþykktur í samræmi við reglugerð (EB) nr. 1606/2002, ef við á.</w:t>
            </w:r>
          </w:p>
          <w:p w:rsidR="009F3FB6" w:rsidRPr="00C4246A" w:rsidRDefault="009F3FB6" w:rsidP="009C0ABD">
            <w:pPr>
              <w:autoSpaceDE w:val="0"/>
              <w:autoSpaceDN w:val="0"/>
              <w:adjustRightInd w:val="0"/>
              <w:ind w:firstLine="720"/>
              <w:rPr>
                <w:sz w:val="22"/>
                <w:szCs w:val="22"/>
                <w:lang w:val="is-IS" w:eastAsia="is-IS"/>
              </w:rPr>
            </w:pPr>
          </w:p>
          <w:p w:rsidR="009F3FB6" w:rsidRPr="00C4246A" w:rsidRDefault="009F3FB6" w:rsidP="009C0ABD">
            <w:pPr>
              <w:autoSpaceDE w:val="0"/>
              <w:autoSpaceDN w:val="0"/>
              <w:adjustRightInd w:val="0"/>
              <w:rPr>
                <w:sz w:val="22"/>
                <w:szCs w:val="22"/>
                <w:lang w:val="is-IS" w:eastAsia="is-IS"/>
              </w:rPr>
            </w:pPr>
            <w:r w:rsidRPr="00C4246A">
              <w:rPr>
                <w:sz w:val="22"/>
                <w:szCs w:val="22"/>
                <w:lang w:val="is-IS" w:eastAsia="is-IS"/>
              </w:rPr>
              <w:t>Ef slíkir staðlar gilda ekki um útgefanda skal birta eftirfarandi upplýsingar:</w:t>
            </w:r>
          </w:p>
          <w:p w:rsidR="00E45794" w:rsidRPr="00C4246A" w:rsidRDefault="00E45794" w:rsidP="009C0ABD">
            <w:pPr>
              <w:autoSpaceDE w:val="0"/>
              <w:autoSpaceDN w:val="0"/>
              <w:adjustRightInd w:val="0"/>
              <w:ind w:left="720" w:firstLine="720"/>
              <w:rPr>
                <w:sz w:val="22"/>
                <w:szCs w:val="22"/>
                <w:lang w:val="is-IS" w:eastAsia="is-IS"/>
              </w:rPr>
            </w:pPr>
          </w:p>
          <w:p w:rsidR="009F3FB6" w:rsidRPr="00C4246A" w:rsidRDefault="009F3FB6" w:rsidP="00DE2F31">
            <w:pPr>
              <w:numPr>
                <w:ilvl w:val="0"/>
                <w:numId w:val="3"/>
              </w:numPr>
              <w:autoSpaceDE w:val="0"/>
              <w:autoSpaceDN w:val="0"/>
              <w:adjustRightInd w:val="0"/>
              <w:rPr>
                <w:sz w:val="22"/>
                <w:szCs w:val="22"/>
                <w:lang w:val="is-IS" w:eastAsia="is-IS"/>
              </w:rPr>
            </w:pPr>
            <w:r w:rsidRPr="00C4246A">
              <w:rPr>
                <w:sz w:val="22"/>
                <w:szCs w:val="22"/>
                <w:lang w:val="is-IS" w:eastAsia="is-IS"/>
              </w:rPr>
              <w:t xml:space="preserve">Eðli og umfang hvers kyns viðskipta sem, stök eða í heild sinni, skipta máli fyrir útgefanda. Þegar slík viðskipti tengdra aðila eru ekki gerð á sama hátt og þegar um </w:t>
            </w:r>
            <w:r w:rsidR="00E45794" w:rsidRPr="00C4246A">
              <w:rPr>
                <w:sz w:val="22"/>
                <w:szCs w:val="22"/>
                <w:lang w:val="is-IS" w:eastAsia="is-IS"/>
              </w:rPr>
              <w:t xml:space="preserve">    </w:t>
            </w:r>
            <w:r w:rsidRPr="00C4246A">
              <w:rPr>
                <w:sz w:val="22"/>
                <w:szCs w:val="22"/>
                <w:lang w:val="is-IS" w:eastAsia="is-IS"/>
              </w:rPr>
              <w:t>viðskipti m</w:t>
            </w:r>
            <w:r w:rsidR="00DE2F31">
              <w:rPr>
                <w:sz w:val="22"/>
                <w:szCs w:val="22"/>
                <w:lang w:val="is-IS" w:eastAsia="is-IS"/>
              </w:rPr>
              <w:t xml:space="preserve">illi ótengdra aðila er að ræða </w:t>
            </w:r>
            <w:r w:rsidRPr="00C4246A">
              <w:rPr>
                <w:sz w:val="22"/>
                <w:szCs w:val="22"/>
                <w:lang w:val="is-IS" w:eastAsia="is-IS"/>
              </w:rPr>
              <w:t>skal gefa skýringu á því hvers vegna sú var ekki reyndin. Þegar um er að</w:t>
            </w:r>
            <w:r w:rsidR="00DE2F31">
              <w:rPr>
                <w:sz w:val="22"/>
                <w:szCs w:val="22"/>
                <w:lang w:val="is-IS" w:eastAsia="is-IS"/>
              </w:rPr>
              <w:t xml:space="preserve"> ræða útistandandi lán, þ.m.t. </w:t>
            </w:r>
            <w:r w:rsidRPr="00C4246A">
              <w:rPr>
                <w:sz w:val="22"/>
                <w:szCs w:val="22"/>
                <w:lang w:val="is-IS" w:eastAsia="is-IS"/>
              </w:rPr>
              <w:t>hvers kyns ábyrgðir, skal tilgreina útistandandi fjárhæð.</w:t>
            </w:r>
          </w:p>
          <w:p w:rsidR="009F3FB6" w:rsidRPr="00C4246A" w:rsidRDefault="009F3FB6" w:rsidP="00C4246A">
            <w:pPr>
              <w:autoSpaceDE w:val="0"/>
              <w:autoSpaceDN w:val="0"/>
              <w:adjustRightInd w:val="0"/>
              <w:ind w:firstLine="720"/>
              <w:rPr>
                <w:sz w:val="22"/>
                <w:szCs w:val="22"/>
                <w:lang w:val="is-IS" w:eastAsia="is-IS"/>
              </w:rPr>
            </w:pPr>
          </w:p>
          <w:p w:rsidR="001C48A2" w:rsidRPr="00C4246A" w:rsidRDefault="009F3FB6" w:rsidP="00DE2F31">
            <w:pPr>
              <w:numPr>
                <w:ilvl w:val="0"/>
                <w:numId w:val="3"/>
              </w:numPr>
              <w:autoSpaceDE w:val="0"/>
              <w:autoSpaceDN w:val="0"/>
              <w:adjustRightInd w:val="0"/>
              <w:rPr>
                <w:sz w:val="22"/>
                <w:szCs w:val="22"/>
                <w:lang w:val="is-IS" w:eastAsia="is-IS"/>
              </w:rPr>
            </w:pPr>
            <w:r w:rsidRPr="00C4246A">
              <w:rPr>
                <w:sz w:val="22"/>
                <w:szCs w:val="22"/>
                <w:lang w:val="is-IS" w:eastAsia="is-IS"/>
              </w:rPr>
              <w:t>Tilgreina skal fjárhæðina eða hundraðshluta sem viðskipti tengdra aðila nema af veltu útgefanda.</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9F3FB6" w:rsidP="00A12814">
            <w:pPr>
              <w:rPr>
                <w:b/>
                <w:sz w:val="22"/>
                <w:szCs w:val="22"/>
                <w:lang w:val="is-IS"/>
              </w:rPr>
            </w:pPr>
            <w:r w:rsidRPr="00C4246A">
              <w:rPr>
                <w:b/>
                <w:sz w:val="22"/>
                <w:szCs w:val="22"/>
                <w:lang w:val="is-IS"/>
              </w:rPr>
              <w:t>20.</w:t>
            </w:r>
          </w:p>
        </w:tc>
        <w:tc>
          <w:tcPr>
            <w:tcW w:w="7839" w:type="dxa"/>
            <w:vAlign w:val="center"/>
          </w:tcPr>
          <w:p w:rsidR="001C48A2" w:rsidRPr="00C4246A" w:rsidRDefault="009F3FB6" w:rsidP="009C0ABD">
            <w:pPr>
              <w:autoSpaceDE w:val="0"/>
              <w:autoSpaceDN w:val="0"/>
              <w:adjustRightInd w:val="0"/>
              <w:rPr>
                <w:b/>
                <w:bCs/>
                <w:sz w:val="22"/>
                <w:szCs w:val="22"/>
                <w:lang w:val="is-IS" w:eastAsia="is-IS"/>
              </w:rPr>
            </w:pPr>
            <w:r w:rsidRPr="00C4246A">
              <w:rPr>
                <w:b/>
                <w:bCs/>
                <w:sz w:val="22"/>
                <w:szCs w:val="22"/>
                <w:lang w:val="is-IS" w:eastAsia="is-IS"/>
              </w:rPr>
              <w:t>FJÁRHAGSUPPLÝSINGAR AÐ ÞVÍ ER VARÐAR EIGNIR OG SKULDIR ÚTGEFANDA,</w:t>
            </w:r>
            <w:r w:rsidR="00E45794" w:rsidRPr="00C4246A">
              <w:rPr>
                <w:b/>
                <w:bCs/>
                <w:sz w:val="22"/>
                <w:szCs w:val="22"/>
                <w:lang w:val="is-IS" w:eastAsia="is-IS"/>
              </w:rPr>
              <w:t xml:space="preserve"> </w:t>
            </w:r>
            <w:r w:rsidRPr="00C4246A">
              <w:rPr>
                <w:b/>
                <w:bCs/>
                <w:sz w:val="22"/>
                <w:szCs w:val="22"/>
                <w:lang w:val="is-IS" w:eastAsia="is-IS"/>
              </w:rPr>
              <w:t>FJÁRHAGSSTÖÐU HANS OG HAGNAÐ OG TAP</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9F3FB6" w:rsidP="00A12814">
            <w:pPr>
              <w:rPr>
                <w:b/>
                <w:sz w:val="22"/>
                <w:szCs w:val="22"/>
                <w:lang w:val="is-IS"/>
              </w:rPr>
            </w:pPr>
            <w:r w:rsidRPr="00C4246A">
              <w:rPr>
                <w:b/>
                <w:sz w:val="22"/>
                <w:szCs w:val="22"/>
                <w:lang w:val="is-IS"/>
              </w:rPr>
              <w:t>20.1.</w:t>
            </w:r>
          </w:p>
        </w:tc>
        <w:tc>
          <w:tcPr>
            <w:tcW w:w="7839" w:type="dxa"/>
            <w:vAlign w:val="center"/>
          </w:tcPr>
          <w:p w:rsidR="009F3FB6" w:rsidRPr="00C4246A" w:rsidRDefault="009F3FB6" w:rsidP="009C0ABD">
            <w:pPr>
              <w:autoSpaceDE w:val="0"/>
              <w:autoSpaceDN w:val="0"/>
              <w:adjustRightInd w:val="0"/>
              <w:rPr>
                <w:i/>
                <w:iCs/>
                <w:sz w:val="22"/>
                <w:szCs w:val="22"/>
                <w:lang w:val="is-IS" w:eastAsia="is-IS"/>
              </w:rPr>
            </w:pPr>
            <w:r w:rsidRPr="00C4246A">
              <w:rPr>
                <w:i/>
                <w:iCs/>
                <w:sz w:val="22"/>
                <w:szCs w:val="22"/>
                <w:lang w:val="is-IS" w:eastAsia="is-IS"/>
              </w:rPr>
              <w:t>Sögulegar fjárhagsupplýsingar</w:t>
            </w:r>
          </w:p>
          <w:p w:rsidR="009F3FB6" w:rsidRPr="00C4246A" w:rsidRDefault="009F3FB6" w:rsidP="009C0ABD">
            <w:pPr>
              <w:autoSpaceDE w:val="0"/>
              <w:autoSpaceDN w:val="0"/>
              <w:adjustRightInd w:val="0"/>
              <w:ind w:firstLine="720"/>
              <w:rPr>
                <w:sz w:val="22"/>
                <w:szCs w:val="22"/>
                <w:lang w:val="is-IS" w:eastAsia="is-IS"/>
              </w:rPr>
            </w:pPr>
          </w:p>
          <w:p w:rsidR="009F3FB6" w:rsidRPr="00C4246A" w:rsidRDefault="009F3FB6" w:rsidP="009C0ABD">
            <w:pPr>
              <w:autoSpaceDE w:val="0"/>
              <w:autoSpaceDN w:val="0"/>
              <w:adjustRightInd w:val="0"/>
              <w:rPr>
                <w:sz w:val="22"/>
                <w:szCs w:val="22"/>
                <w:lang w:val="is-IS" w:eastAsia="is-IS"/>
              </w:rPr>
            </w:pPr>
            <w:r w:rsidRPr="00C4246A">
              <w:rPr>
                <w:sz w:val="22"/>
                <w:szCs w:val="22"/>
                <w:lang w:val="is-IS" w:eastAsia="is-IS"/>
              </w:rPr>
              <w:t>Endurskoðaðar, sögulegar fjárhagsupplýsingar fyrir þrjú síðustu fjárhagsár (eða eins lengi og útgefandinn hefur</w:t>
            </w:r>
            <w:r w:rsidR="00E45794" w:rsidRPr="00C4246A">
              <w:rPr>
                <w:sz w:val="22"/>
                <w:szCs w:val="22"/>
                <w:lang w:val="is-IS" w:eastAsia="is-IS"/>
              </w:rPr>
              <w:t xml:space="preserve"> </w:t>
            </w:r>
            <w:r w:rsidRPr="00C4246A">
              <w:rPr>
                <w:sz w:val="22"/>
                <w:szCs w:val="22"/>
                <w:lang w:val="is-IS" w:eastAsia="is-IS"/>
              </w:rPr>
              <w:t>starfað ef tímabilið er styttra en þrjú ár) ásamt skýrslu endurskoðanda fyrir hvert ár. Semja skal slíkar</w:t>
            </w:r>
            <w:r w:rsidR="00E45794" w:rsidRPr="00C4246A">
              <w:rPr>
                <w:sz w:val="22"/>
                <w:szCs w:val="22"/>
                <w:lang w:val="is-IS" w:eastAsia="is-IS"/>
              </w:rPr>
              <w:t xml:space="preserve"> </w:t>
            </w:r>
            <w:r w:rsidRPr="00C4246A">
              <w:rPr>
                <w:sz w:val="22"/>
                <w:szCs w:val="22"/>
                <w:lang w:val="is-IS" w:eastAsia="is-IS"/>
              </w:rPr>
              <w:t>fjárhagsupplýsingar í samræmi við reglugerð (EB) nr. 1606/2002, eða ef það á ekki við, í samræmi við innlenda</w:t>
            </w:r>
            <w:r w:rsidR="00E45794" w:rsidRPr="00C4246A">
              <w:rPr>
                <w:sz w:val="22"/>
                <w:szCs w:val="22"/>
                <w:lang w:val="is-IS" w:eastAsia="is-IS"/>
              </w:rPr>
              <w:t xml:space="preserve"> </w:t>
            </w:r>
            <w:r w:rsidRPr="00C4246A">
              <w:rPr>
                <w:sz w:val="22"/>
                <w:szCs w:val="22"/>
                <w:lang w:val="is-IS" w:eastAsia="is-IS"/>
              </w:rPr>
              <w:t>reikningsskilastaðla tiltekins aðildarríkis fyrir útgefendur innan Bandalagsins. Útgefendur frá þriðja landi skulu</w:t>
            </w:r>
            <w:r w:rsidR="00E45794" w:rsidRPr="00C4246A">
              <w:rPr>
                <w:sz w:val="22"/>
                <w:szCs w:val="22"/>
                <w:lang w:val="is-IS" w:eastAsia="is-IS"/>
              </w:rPr>
              <w:t xml:space="preserve"> </w:t>
            </w:r>
            <w:r w:rsidRPr="00C4246A">
              <w:rPr>
                <w:sz w:val="22"/>
                <w:szCs w:val="22"/>
                <w:lang w:val="is-IS" w:eastAsia="is-IS"/>
              </w:rPr>
              <w:t>semja slíkar fjárhagsupplýsingar í samræmi við alþjóðlega reikningsskilastaðla sem voru samþykktir samkvæmt</w:t>
            </w:r>
          </w:p>
          <w:p w:rsidR="009F3FB6" w:rsidRPr="00C4246A" w:rsidRDefault="009F3FB6" w:rsidP="009C0ABD">
            <w:pPr>
              <w:autoSpaceDE w:val="0"/>
              <w:autoSpaceDN w:val="0"/>
              <w:adjustRightInd w:val="0"/>
              <w:rPr>
                <w:sz w:val="22"/>
                <w:szCs w:val="22"/>
                <w:lang w:val="is-IS" w:eastAsia="is-IS"/>
              </w:rPr>
            </w:pPr>
            <w:r w:rsidRPr="00C4246A">
              <w:rPr>
                <w:sz w:val="22"/>
                <w:szCs w:val="22"/>
                <w:lang w:val="is-IS" w:eastAsia="is-IS"/>
              </w:rPr>
              <w:t xml:space="preserve">málsmeðferðinni í 3. gr. reglugerðar </w:t>
            </w:r>
            <w:r w:rsidR="00E45794" w:rsidRPr="00C4246A">
              <w:rPr>
                <w:sz w:val="22"/>
                <w:szCs w:val="22"/>
                <w:lang w:val="is-IS" w:eastAsia="is-IS"/>
              </w:rPr>
              <w:t xml:space="preserve">(EB) nr. 1606/2002 eða samkvæmt </w:t>
            </w:r>
            <w:r w:rsidRPr="00C4246A">
              <w:rPr>
                <w:sz w:val="22"/>
                <w:szCs w:val="22"/>
                <w:lang w:val="is-IS" w:eastAsia="is-IS"/>
              </w:rPr>
              <w:t>innlendum reikningsskilastöðlum í þriðja</w:t>
            </w:r>
            <w:r w:rsidR="00E45794" w:rsidRPr="00C4246A">
              <w:rPr>
                <w:sz w:val="22"/>
                <w:szCs w:val="22"/>
                <w:lang w:val="is-IS" w:eastAsia="is-IS"/>
              </w:rPr>
              <w:t xml:space="preserve"> </w:t>
            </w:r>
            <w:r w:rsidRPr="00C4246A">
              <w:rPr>
                <w:sz w:val="22"/>
                <w:szCs w:val="22"/>
                <w:lang w:val="is-IS" w:eastAsia="is-IS"/>
              </w:rPr>
              <w:t>landi sem eru sambærilegir þessum stöðlum. Ef slíkar fjárhagsupplýsingar eru ekki sambærilegar þessum stöðlum</w:t>
            </w:r>
          </w:p>
          <w:p w:rsidR="009F3FB6" w:rsidRPr="00C4246A" w:rsidRDefault="009F3FB6" w:rsidP="009C0ABD">
            <w:pPr>
              <w:autoSpaceDE w:val="0"/>
              <w:autoSpaceDN w:val="0"/>
              <w:adjustRightInd w:val="0"/>
              <w:rPr>
                <w:sz w:val="22"/>
                <w:szCs w:val="22"/>
                <w:lang w:val="is-IS" w:eastAsia="is-IS"/>
              </w:rPr>
            </w:pPr>
            <w:r w:rsidRPr="00C4246A">
              <w:rPr>
                <w:sz w:val="22"/>
                <w:szCs w:val="22"/>
                <w:lang w:val="is-IS" w:eastAsia="is-IS"/>
              </w:rPr>
              <w:t>skal setja þær fram í formi endurgerðra reikningsskila.</w:t>
            </w:r>
          </w:p>
          <w:p w:rsidR="009F3FB6" w:rsidRPr="00C4246A" w:rsidRDefault="009F3FB6" w:rsidP="009C0ABD">
            <w:pPr>
              <w:autoSpaceDE w:val="0"/>
              <w:autoSpaceDN w:val="0"/>
              <w:adjustRightInd w:val="0"/>
              <w:ind w:firstLine="720"/>
              <w:rPr>
                <w:sz w:val="22"/>
                <w:szCs w:val="22"/>
                <w:lang w:val="is-IS" w:eastAsia="is-IS"/>
              </w:rPr>
            </w:pPr>
          </w:p>
          <w:p w:rsidR="009F3FB6" w:rsidRPr="00C4246A" w:rsidRDefault="009F3FB6" w:rsidP="009C0ABD">
            <w:pPr>
              <w:autoSpaceDE w:val="0"/>
              <w:autoSpaceDN w:val="0"/>
              <w:adjustRightInd w:val="0"/>
              <w:rPr>
                <w:sz w:val="22"/>
                <w:szCs w:val="22"/>
                <w:lang w:val="is-IS" w:eastAsia="is-IS"/>
              </w:rPr>
            </w:pPr>
            <w:r w:rsidRPr="00C4246A">
              <w:rPr>
                <w:sz w:val="22"/>
                <w:szCs w:val="22"/>
                <w:lang w:val="is-IS" w:eastAsia="is-IS"/>
              </w:rPr>
              <w:t>Leggja skal fram og semja endurskoðaðar sögulegar fjárhagsupplýsingar tveggja síðustu ára á því formi sem</w:t>
            </w:r>
            <w:r w:rsidR="00E45794" w:rsidRPr="00C4246A">
              <w:rPr>
                <w:sz w:val="22"/>
                <w:szCs w:val="22"/>
                <w:lang w:val="is-IS" w:eastAsia="is-IS"/>
              </w:rPr>
              <w:t xml:space="preserve"> </w:t>
            </w:r>
            <w:r w:rsidRPr="00C4246A">
              <w:rPr>
                <w:sz w:val="22"/>
                <w:szCs w:val="22"/>
                <w:lang w:val="is-IS" w:eastAsia="is-IS"/>
              </w:rPr>
              <w:t>notað verður við næstu árlegu reikningsskil útgefandans, með hliðsjón af reikningsskilastöðlum og reglum og</w:t>
            </w:r>
            <w:r w:rsidR="00E45794" w:rsidRPr="00C4246A">
              <w:rPr>
                <w:sz w:val="22"/>
                <w:szCs w:val="22"/>
                <w:lang w:val="is-IS" w:eastAsia="is-IS"/>
              </w:rPr>
              <w:t xml:space="preserve"> </w:t>
            </w:r>
            <w:r w:rsidRPr="00C4246A">
              <w:rPr>
                <w:sz w:val="22"/>
                <w:szCs w:val="22"/>
                <w:lang w:val="is-IS" w:eastAsia="is-IS"/>
              </w:rPr>
              <w:t>löggjöf sem gildir um slík árleg reikningsskil.</w:t>
            </w:r>
          </w:p>
          <w:p w:rsidR="009F3FB6" w:rsidRPr="00C4246A" w:rsidRDefault="009F3FB6" w:rsidP="009C0ABD">
            <w:pPr>
              <w:autoSpaceDE w:val="0"/>
              <w:autoSpaceDN w:val="0"/>
              <w:adjustRightInd w:val="0"/>
              <w:ind w:firstLine="720"/>
              <w:rPr>
                <w:sz w:val="22"/>
                <w:szCs w:val="22"/>
                <w:lang w:val="is-IS" w:eastAsia="is-IS"/>
              </w:rPr>
            </w:pPr>
          </w:p>
          <w:p w:rsidR="009F3FB6" w:rsidRPr="00C4246A" w:rsidRDefault="009F3FB6" w:rsidP="009C0ABD">
            <w:pPr>
              <w:autoSpaceDE w:val="0"/>
              <w:autoSpaceDN w:val="0"/>
              <w:adjustRightInd w:val="0"/>
              <w:rPr>
                <w:sz w:val="22"/>
                <w:szCs w:val="22"/>
                <w:lang w:val="is-IS" w:eastAsia="is-IS"/>
              </w:rPr>
            </w:pPr>
            <w:r w:rsidRPr="00C4246A">
              <w:rPr>
                <w:sz w:val="22"/>
                <w:szCs w:val="22"/>
                <w:lang w:val="is-IS" w:eastAsia="is-IS"/>
              </w:rPr>
              <w:t>Ef útgefandi hefur verið virkur í núverandi atvinnustarfsemi sinni í innan við eitt ár skal semja endurskoðuðu,</w:t>
            </w:r>
            <w:r w:rsidR="00E45794" w:rsidRPr="00C4246A">
              <w:rPr>
                <w:sz w:val="22"/>
                <w:szCs w:val="22"/>
                <w:lang w:val="is-IS" w:eastAsia="is-IS"/>
              </w:rPr>
              <w:t xml:space="preserve"> </w:t>
            </w:r>
            <w:r w:rsidRPr="00C4246A">
              <w:rPr>
                <w:sz w:val="22"/>
                <w:szCs w:val="22"/>
                <w:lang w:val="is-IS" w:eastAsia="is-IS"/>
              </w:rPr>
              <w:t>sögulegu fjárhagsupplýsingarnar, sem taka til þessa tímabils, í samræmi við staðla sem gilda um árleg</w:t>
            </w:r>
            <w:r w:rsidR="00E45794" w:rsidRPr="00C4246A">
              <w:rPr>
                <w:sz w:val="22"/>
                <w:szCs w:val="22"/>
                <w:lang w:val="is-IS" w:eastAsia="is-IS"/>
              </w:rPr>
              <w:t xml:space="preserve"> </w:t>
            </w:r>
            <w:r w:rsidRPr="00C4246A">
              <w:rPr>
                <w:sz w:val="22"/>
                <w:szCs w:val="22"/>
                <w:lang w:val="is-IS" w:eastAsia="is-IS"/>
              </w:rPr>
              <w:t xml:space="preserve">reikningsskil samkvæmt reglugerð </w:t>
            </w:r>
            <w:r w:rsidRPr="00C4246A">
              <w:rPr>
                <w:sz w:val="22"/>
                <w:szCs w:val="22"/>
                <w:lang w:val="is-IS" w:eastAsia="is-IS"/>
              </w:rPr>
              <w:lastRenderedPageBreak/>
              <w:t>(EB) nr. 1606/2002 eða, ef þeir gilda ekki um innlenda reikningsskilastaðla í</w:t>
            </w:r>
            <w:r w:rsidR="00E45794" w:rsidRPr="00C4246A">
              <w:rPr>
                <w:sz w:val="22"/>
                <w:szCs w:val="22"/>
                <w:lang w:val="is-IS" w:eastAsia="is-IS"/>
              </w:rPr>
              <w:t xml:space="preserve"> </w:t>
            </w:r>
            <w:r w:rsidRPr="00C4246A">
              <w:rPr>
                <w:sz w:val="22"/>
                <w:szCs w:val="22"/>
                <w:lang w:val="is-IS" w:eastAsia="is-IS"/>
              </w:rPr>
              <w:t>tilteknu aðildarríki þar sem útgefandi er útgefandi innan Bandalagsins. Útgefendur frá þriðja landi skulu semja</w:t>
            </w:r>
            <w:r w:rsidR="00E45794" w:rsidRPr="00C4246A">
              <w:rPr>
                <w:sz w:val="22"/>
                <w:szCs w:val="22"/>
                <w:lang w:val="is-IS" w:eastAsia="is-IS"/>
              </w:rPr>
              <w:t xml:space="preserve"> </w:t>
            </w:r>
            <w:r w:rsidRPr="00C4246A">
              <w:rPr>
                <w:sz w:val="22"/>
                <w:szCs w:val="22"/>
                <w:lang w:val="is-IS" w:eastAsia="is-IS"/>
              </w:rPr>
              <w:t>sögulegar fjárhagsupplýsingar í samræmi við alþjóðlega reikningsskilastaðla sem voru samþykktir samkvæmt</w:t>
            </w:r>
            <w:r w:rsidR="00E45794" w:rsidRPr="00C4246A">
              <w:rPr>
                <w:sz w:val="22"/>
                <w:szCs w:val="22"/>
                <w:lang w:val="is-IS" w:eastAsia="is-IS"/>
              </w:rPr>
              <w:t xml:space="preserve"> </w:t>
            </w:r>
            <w:r w:rsidRPr="00C4246A">
              <w:rPr>
                <w:sz w:val="22"/>
                <w:szCs w:val="22"/>
                <w:lang w:val="is-IS" w:eastAsia="is-IS"/>
              </w:rPr>
              <w:t>málsmeðferðinni í 3. gr. reglugerðar (EB) nr. 1606/2002 eða samkvæmt innlendum reikningsskilastöðlum í þriðja</w:t>
            </w:r>
            <w:r w:rsidR="00E45794" w:rsidRPr="00C4246A">
              <w:rPr>
                <w:sz w:val="22"/>
                <w:szCs w:val="22"/>
                <w:lang w:val="is-IS" w:eastAsia="is-IS"/>
              </w:rPr>
              <w:t xml:space="preserve"> </w:t>
            </w:r>
            <w:r w:rsidRPr="00C4246A">
              <w:rPr>
                <w:sz w:val="22"/>
                <w:szCs w:val="22"/>
                <w:lang w:val="is-IS" w:eastAsia="is-IS"/>
              </w:rPr>
              <w:t>landi sem eru sambærilegir þessum stöðlum. Þessar sögulegu fjárhagsupplýsingar skulu vera endurskoðaðar.</w:t>
            </w:r>
          </w:p>
          <w:p w:rsidR="009F3FB6" w:rsidRPr="00C4246A" w:rsidRDefault="009F3FB6" w:rsidP="009C0ABD">
            <w:pPr>
              <w:autoSpaceDE w:val="0"/>
              <w:autoSpaceDN w:val="0"/>
              <w:adjustRightInd w:val="0"/>
              <w:ind w:firstLine="720"/>
              <w:rPr>
                <w:sz w:val="22"/>
                <w:szCs w:val="22"/>
                <w:lang w:val="is-IS" w:eastAsia="is-IS"/>
              </w:rPr>
            </w:pPr>
          </w:p>
          <w:p w:rsidR="009F3FB6" w:rsidRPr="00C4246A" w:rsidRDefault="009F3FB6" w:rsidP="009C0ABD">
            <w:pPr>
              <w:autoSpaceDE w:val="0"/>
              <w:autoSpaceDN w:val="0"/>
              <w:adjustRightInd w:val="0"/>
              <w:rPr>
                <w:sz w:val="22"/>
                <w:szCs w:val="22"/>
                <w:lang w:val="is-IS" w:eastAsia="is-IS"/>
              </w:rPr>
            </w:pPr>
            <w:r w:rsidRPr="00C4246A">
              <w:rPr>
                <w:sz w:val="22"/>
                <w:szCs w:val="22"/>
                <w:lang w:val="is-IS" w:eastAsia="is-IS"/>
              </w:rPr>
              <w:t>Ef endurskoðuðu fjárhagsupplýsingarnar eru samdar í samræmi við innlenda reikningsskilastaðla skulu</w:t>
            </w:r>
            <w:r w:rsidR="00E45794" w:rsidRPr="00C4246A">
              <w:rPr>
                <w:sz w:val="22"/>
                <w:szCs w:val="22"/>
                <w:lang w:val="is-IS" w:eastAsia="is-IS"/>
              </w:rPr>
              <w:t xml:space="preserve"> </w:t>
            </w:r>
            <w:r w:rsidRPr="00C4246A">
              <w:rPr>
                <w:sz w:val="22"/>
                <w:szCs w:val="22"/>
                <w:lang w:val="is-IS" w:eastAsia="is-IS"/>
              </w:rPr>
              <w:t>fjárhagsupplýsingarnar, sem krafist er samkvæmt þessum lið, a.m.k. fela í sér:</w:t>
            </w:r>
          </w:p>
          <w:p w:rsidR="009F3FB6" w:rsidRPr="00C4246A" w:rsidRDefault="009F3FB6" w:rsidP="009C0ABD">
            <w:pPr>
              <w:autoSpaceDE w:val="0"/>
              <w:autoSpaceDN w:val="0"/>
              <w:adjustRightInd w:val="0"/>
              <w:ind w:left="720" w:firstLine="720"/>
              <w:rPr>
                <w:sz w:val="22"/>
                <w:szCs w:val="22"/>
                <w:lang w:val="is-IS" w:eastAsia="is-IS"/>
              </w:rPr>
            </w:pPr>
          </w:p>
          <w:p w:rsidR="009F3FB6" w:rsidRPr="00C4246A" w:rsidRDefault="009F3FB6" w:rsidP="00DE2F31">
            <w:pPr>
              <w:numPr>
                <w:ilvl w:val="0"/>
                <w:numId w:val="4"/>
              </w:numPr>
              <w:autoSpaceDE w:val="0"/>
              <w:autoSpaceDN w:val="0"/>
              <w:adjustRightInd w:val="0"/>
              <w:rPr>
                <w:sz w:val="22"/>
                <w:szCs w:val="22"/>
                <w:lang w:val="is-IS" w:eastAsia="is-IS"/>
              </w:rPr>
            </w:pPr>
            <w:r w:rsidRPr="00C4246A">
              <w:rPr>
                <w:sz w:val="22"/>
                <w:szCs w:val="22"/>
                <w:lang w:val="is-IS" w:eastAsia="is-IS"/>
              </w:rPr>
              <w:t>Efnahagsreikning,</w:t>
            </w:r>
          </w:p>
          <w:p w:rsidR="009F3FB6" w:rsidRPr="00C4246A" w:rsidRDefault="009F3FB6" w:rsidP="00C4246A">
            <w:pPr>
              <w:autoSpaceDE w:val="0"/>
              <w:autoSpaceDN w:val="0"/>
              <w:adjustRightInd w:val="0"/>
              <w:ind w:firstLine="720"/>
              <w:rPr>
                <w:sz w:val="22"/>
                <w:szCs w:val="22"/>
                <w:lang w:val="is-IS" w:eastAsia="is-IS"/>
              </w:rPr>
            </w:pPr>
          </w:p>
          <w:p w:rsidR="009F3FB6" w:rsidRPr="00C4246A" w:rsidRDefault="009F3FB6" w:rsidP="00DE2F31">
            <w:pPr>
              <w:numPr>
                <w:ilvl w:val="0"/>
                <w:numId w:val="4"/>
              </w:numPr>
              <w:autoSpaceDE w:val="0"/>
              <w:autoSpaceDN w:val="0"/>
              <w:adjustRightInd w:val="0"/>
              <w:rPr>
                <w:sz w:val="22"/>
                <w:szCs w:val="22"/>
                <w:lang w:val="is-IS" w:eastAsia="is-IS"/>
              </w:rPr>
            </w:pPr>
            <w:r w:rsidRPr="00C4246A">
              <w:rPr>
                <w:sz w:val="22"/>
                <w:szCs w:val="22"/>
                <w:lang w:val="is-IS" w:eastAsia="is-IS"/>
              </w:rPr>
              <w:t>rekstrarreikning,</w:t>
            </w:r>
          </w:p>
          <w:p w:rsidR="009F3FB6" w:rsidRPr="00C4246A" w:rsidRDefault="009F3FB6" w:rsidP="00C4246A">
            <w:pPr>
              <w:autoSpaceDE w:val="0"/>
              <w:autoSpaceDN w:val="0"/>
              <w:adjustRightInd w:val="0"/>
              <w:ind w:firstLine="720"/>
              <w:rPr>
                <w:sz w:val="22"/>
                <w:szCs w:val="22"/>
                <w:lang w:val="is-IS" w:eastAsia="is-IS"/>
              </w:rPr>
            </w:pPr>
          </w:p>
          <w:p w:rsidR="009F3FB6" w:rsidRPr="00C4246A" w:rsidRDefault="009F3FB6" w:rsidP="00DE2F31">
            <w:pPr>
              <w:numPr>
                <w:ilvl w:val="0"/>
                <w:numId w:val="4"/>
              </w:numPr>
              <w:autoSpaceDE w:val="0"/>
              <w:autoSpaceDN w:val="0"/>
              <w:adjustRightInd w:val="0"/>
              <w:rPr>
                <w:sz w:val="22"/>
                <w:szCs w:val="22"/>
                <w:lang w:val="is-IS" w:eastAsia="is-IS"/>
              </w:rPr>
            </w:pPr>
            <w:r w:rsidRPr="00C4246A">
              <w:rPr>
                <w:sz w:val="22"/>
                <w:szCs w:val="22"/>
                <w:lang w:val="is-IS" w:eastAsia="is-IS"/>
              </w:rPr>
              <w:t xml:space="preserve">yfirlit um allar breytingar á eigin fé, eða breytingar á eigin fé </w:t>
            </w:r>
            <w:r w:rsidR="00E45794" w:rsidRPr="00C4246A">
              <w:rPr>
                <w:sz w:val="22"/>
                <w:szCs w:val="22"/>
                <w:lang w:val="is-IS" w:eastAsia="is-IS"/>
              </w:rPr>
              <w:t>aðrar en þær sem verða af</w:t>
            </w:r>
            <w:r w:rsidRPr="00C4246A">
              <w:rPr>
                <w:sz w:val="22"/>
                <w:szCs w:val="22"/>
                <w:lang w:val="is-IS" w:eastAsia="is-IS"/>
              </w:rPr>
              <w:t xml:space="preserve"> fjármagnshreyfingum (capital transactions) frá eigendum og til eigenda,</w:t>
            </w:r>
          </w:p>
          <w:p w:rsidR="009F3FB6" w:rsidRPr="00C4246A" w:rsidRDefault="009F3FB6" w:rsidP="00C4246A">
            <w:pPr>
              <w:autoSpaceDE w:val="0"/>
              <w:autoSpaceDN w:val="0"/>
              <w:adjustRightInd w:val="0"/>
              <w:ind w:firstLine="720"/>
              <w:rPr>
                <w:sz w:val="22"/>
                <w:szCs w:val="22"/>
                <w:lang w:val="is-IS" w:eastAsia="is-IS"/>
              </w:rPr>
            </w:pPr>
          </w:p>
          <w:p w:rsidR="009F3FB6" w:rsidRPr="00C4246A" w:rsidRDefault="009F3FB6" w:rsidP="00DE2F31">
            <w:pPr>
              <w:numPr>
                <w:ilvl w:val="0"/>
                <w:numId w:val="4"/>
              </w:numPr>
              <w:autoSpaceDE w:val="0"/>
              <w:autoSpaceDN w:val="0"/>
              <w:adjustRightInd w:val="0"/>
              <w:rPr>
                <w:sz w:val="22"/>
                <w:szCs w:val="22"/>
                <w:lang w:val="is-IS" w:eastAsia="is-IS"/>
              </w:rPr>
            </w:pPr>
            <w:r w:rsidRPr="00C4246A">
              <w:rPr>
                <w:sz w:val="22"/>
                <w:szCs w:val="22"/>
                <w:lang w:val="is-IS" w:eastAsia="is-IS"/>
              </w:rPr>
              <w:t>sjóðstreymisyfirlit,</w:t>
            </w:r>
          </w:p>
          <w:p w:rsidR="009F3FB6" w:rsidRPr="00C4246A" w:rsidRDefault="009F3FB6" w:rsidP="00C4246A">
            <w:pPr>
              <w:autoSpaceDE w:val="0"/>
              <w:autoSpaceDN w:val="0"/>
              <w:adjustRightInd w:val="0"/>
              <w:ind w:firstLine="720"/>
              <w:rPr>
                <w:sz w:val="22"/>
                <w:szCs w:val="22"/>
                <w:lang w:val="is-IS" w:eastAsia="is-IS"/>
              </w:rPr>
            </w:pPr>
          </w:p>
          <w:p w:rsidR="009F3FB6" w:rsidRPr="00C4246A" w:rsidRDefault="009F3FB6" w:rsidP="00DE2F31">
            <w:pPr>
              <w:numPr>
                <w:ilvl w:val="0"/>
                <w:numId w:val="4"/>
              </w:numPr>
              <w:autoSpaceDE w:val="0"/>
              <w:autoSpaceDN w:val="0"/>
              <w:adjustRightInd w:val="0"/>
              <w:rPr>
                <w:sz w:val="22"/>
                <w:szCs w:val="22"/>
                <w:lang w:val="is-IS" w:eastAsia="is-IS"/>
              </w:rPr>
            </w:pPr>
            <w:r w:rsidRPr="00C4246A">
              <w:rPr>
                <w:sz w:val="22"/>
                <w:szCs w:val="22"/>
                <w:lang w:val="is-IS" w:eastAsia="is-IS"/>
              </w:rPr>
              <w:t>reikningsskilaaðferðir og skýringar.</w:t>
            </w:r>
          </w:p>
          <w:p w:rsidR="009F3FB6" w:rsidRPr="00C4246A" w:rsidRDefault="009F3FB6" w:rsidP="009C0ABD">
            <w:pPr>
              <w:autoSpaceDE w:val="0"/>
              <w:autoSpaceDN w:val="0"/>
              <w:adjustRightInd w:val="0"/>
              <w:ind w:firstLine="720"/>
              <w:rPr>
                <w:sz w:val="22"/>
                <w:szCs w:val="22"/>
                <w:lang w:val="is-IS" w:eastAsia="is-IS"/>
              </w:rPr>
            </w:pPr>
          </w:p>
          <w:p w:rsidR="001C48A2" w:rsidRPr="00C4246A" w:rsidRDefault="009F3FB6" w:rsidP="009C0ABD">
            <w:pPr>
              <w:autoSpaceDE w:val="0"/>
              <w:autoSpaceDN w:val="0"/>
              <w:adjustRightInd w:val="0"/>
              <w:rPr>
                <w:sz w:val="22"/>
                <w:szCs w:val="22"/>
                <w:lang w:val="is-IS" w:eastAsia="is-IS"/>
              </w:rPr>
            </w:pPr>
            <w:r w:rsidRPr="00C4246A">
              <w:rPr>
                <w:sz w:val="22"/>
                <w:szCs w:val="22"/>
                <w:lang w:val="is-IS" w:eastAsia="is-IS"/>
              </w:rPr>
              <w:t>Sögulegar, árlegar fjárhagsupplýsingar skulu vera endurskoðaðar sérstaklega eða þeim skal fylgja óháð skýrsla</w:t>
            </w:r>
            <w:r w:rsidR="00E45794" w:rsidRPr="00C4246A">
              <w:rPr>
                <w:sz w:val="22"/>
                <w:szCs w:val="22"/>
                <w:lang w:val="is-IS" w:eastAsia="is-IS"/>
              </w:rPr>
              <w:t xml:space="preserve"> </w:t>
            </w:r>
            <w:r w:rsidRPr="00C4246A">
              <w:rPr>
                <w:sz w:val="22"/>
                <w:szCs w:val="22"/>
                <w:lang w:val="is-IS" w:eastAsia="is-IS"/>
              </w:rPr>
              <w:t>um hvort þær gefi glögga mynd af útgefanda í útgefandalýsingunni í samræmi við endurskoðunarstaðla (auditing</w:t>
            </w:r>
            <w:r w:rsidR="00E45794" w:rsidRPr="00C4246A">
              <w:rPr>
                <w:sz w:val="22"/>
                <w:szCs w:val="22"/>
                <w:lang w:val="is-IS" w:eastAsia="is-IS"/>
              </w:rPr>
              <w:t xml:space="preserve"> </w:t>
            </w:r>
            <w:r w:rsidRPr="00C4246A">
              <w:rPr>
                <w:sz w:val="22"/>
                <w:szCs w:val="22"/>
                <w:lang w:val="is-IS" w:eastAsia="is-IS"/>
              </w:rPr>
              <w:t>standards), sem gilda í viðkomandi aðildarríki, eða sambærilegan staðal.</w:t>
            </w:r>
          </w:p>
        </w:tc>
      </w:tr>
      <w:tr w:rsidR="001C48A2" w:rsidRPr="00C4246A" w:rsidTr="00873688">
        <w:trPr>
          <w:trHeight w:val="2338"/>
        </w:trPr>
        <w:tc>
          <w:tcPr>
            <w:tcW w:w="959" w:type="dxa"/>
          </w:tcPr>
          <w:p w:rsidR="001C48A2" w:rsidRPr="00C4246A" w:rsidRDefault="001C48A2" w:rsidP="00A12814">
            <w:pPr>
              <w:rPr>
                <w:sz w:val="22"/>
                <w:szCs w:val="22"/>
                <w:lang w:val="is-IS"/>
              </w:rPr>
            </w:pPr>
          </w:p>
        </w:tc>
        <w:tc>
          <w:tcPr>
            <w:tcW w:w="850" w:type="dxa"/>
          </w:tcPr>
          <w:p w:rsidR="001C48A2" w:rsidRPr="00C4246A" w:rsidRDefault="009F3FB6" w:rsidP="00A12814">
            <w:pPr>
              <w:rPr>
                <w:b/>
                <w:sz w:val="22"/>
                <w:szCs w:val="22"/>
                <w:lang w:val="is-IS"/>
              </w:rPr>
            </w:pPr>
            <w:r w:rsidRPr="00C4246A">
              <w:rPr>
                <w:b/>
                <w:sz w:val="22"/>
                <w:szCs w:val="22"/>
                <w:lang w:val="is-IS"/>
              </w:rPr>
              <w:t>20.2.</w:t>
            </w:r>
          </w:p>
        </w:tc>
        <w:tc>
          <w:tcPr>
            <w:tcW w:w="7839" w:type="dxa"/>
            <w:vAlign w:val="center"/>
          </w:tcPr>
          <w:p w:rsidR="009F3FB6" w:rsidRPr="00C4246A" w:rsidRDefault="009F3FB6" w:rsidP="009C0ABD">
            <w:pPr>
              <w:autoSpaceDE w:val="0"/>
              <w:autoSpaceDN w:val="0"/>
              <w:adjustRightInd w:val="0"/>
              <w:rPr>
                <w:i/>
                <w:iCs/>
                <w:sz w:val="22"/>
                <w:szCs w:val="22"/>
                <w:lang w:val="is-IS" w:eastAsia="is-IS"/>
              </w:rPr>
            </w:pPr>
            <w:r w:rsidRPr="00C4246A">
              <w:rPr>
                <w:i/>
                <w:iCs/>
                <w:sz w:val="22"/>
                <w:szCs w:val="22"/>
                <w:lang w:val="is-IS" w:eastAsia="is-IS"/>
              </w:rPr>
              <w:t>Pro forma fjárhagsupplýsingar</w:t>
            </w:r>
          </w:p>
          <w:p w:rsidR="009F3FB6" w:rsidRPr="00C4246A" w:rsidRDefault="009F3FB6" w:rsidP="009C0ABD">
            <w:pPr>
              <w:autoSpaceDE w:val="0"/>
              <w:autoSpaceDN w:val="0"/>
              <w:adjustRightInd w:val="0"/>
              <w:ind w:firstLine="720"/>
              <w:rPr>
                <w:sz w:val="22"/>
                <w:szCs w:val="22"/>
                <w:lang w:val="is-IS" w:eastAsia="is-IS"/>
              </w:rPr>
            </w:pPr>
          </w:p>
          <w:p w:rsidR="009F3FB6" w:rsidRPr="00C4246A" w:rsidRDefault="009F3FB6" w:rsidP="009C0ABD">
            <w:pPr>
              <w:autoSpaceDE w:val="0"/>
              <w:autoSpaceDN w:val="0"/>
              <w:adjustRightInd w:val="0"/>
              <w:rPr>
                <w:sz w:val="22"/>
                <w:szCs w:val="22"/>
                <w:lang w:val="is-IS" w:eastAsia="is-IS"/>
              </w:rPr>
            </w:pPr>
            <w:r w:rsidRPr="00C4246A">
              <w:rPr>
                <w:sz w:val="22"/>
                <w:szCs w:val="22"/>
                <w:lang w:val="is-IS" w:eastAsia="is-IS"/>
              </w:rPr>
              <w:t>Ef um er að ræða verulega brúttóbreytingu skal lýsa því hvernig viðskiptin gætu hafa haft áhrif á eignir, skuldir</w:t>
            </w:r>
            <w:r w:rsidR="00E45794" w:rsidRPr="00C4246A">
              <w:rPr>
                <w:sz w:val="22"/>
                <w:szCs w:val="22"/>
                <w:lang w:val="is-IS" w:eastAsia="is-IS"/>
              </w:rPr>
              <w:t xml:space="preserve"> </w:t>
            </w:r>
            <w:r w:rsidRPr="00C4246A">
              <w:rPr>
                <w:sz w:val="22"/>
                <w:szCs w:val="22"/>
                <w:lang w:val="is-IS" w:eastAsia="is-IS"/>
              </w:rPr>
              <w:t>og tekjur útgefanda svo fremi viðskiptin hafi átt sé stað við upphaf skýrslugjafartímabilsins eða á tilgreindum</w:t>
            </w:r>
            <w:r w:rsidR="00E45794" w:rsidRPr="00C4246A">
              <w:rPr>
                <w:sz w:val="22"/>
                <w:szCs w:val="22"/>
                <w:lang w:val="is-IS" w:eastAsia="is-IS"/>
              </w:rPr>
              <w:t xml:space="preserve"> </w:t>
            </w:r>
            <w:r w:rsidRPr="00C4246A">
              <w:rPr>
                <w:sz w:val="22"/>
                <w:szCs w:val="22"/>
                <w:lang w:val="is-IS" w:eastAsia="is-IS"/>
              </w:rPr>
              <w:t>degi.</w:t>
            </w:r>
          </w:p>
          <w:p w:rsidR="009F3FB6" w:rsidRPr="00C4246A" w:rsidRDefault="009F3FB6" w:rsidP="009C0ABD">
            <w:pPr>
              <w:autoSpaceDE w:val="0"/>
              <w:autoSpaceDN w:val="0"/>
              <w:adjustRightInd w:val="0"/>
              <w:ind w:firstLine="720"/>
              <w:rPr>
                <w:sz w:val="22"/>
                <w:szCs w:val="22"/>
                <w:lang w:val="is-IS" w:eastAsia="is-IS"/>
              </w:rPr>
            </w:pPr>
          </w:p>
          <w:p w:rsidR="009F3FB6" w:rsidRPr="00C4246A" w:rsidRDefault="009F3FB6" w:rsidP="009C0ABD">
            <w:pPr>
              <w:autoSpaceDE w:val="0"/>
              <w:autoSpaceDN w:val="0"/>
              <w:adjustRightInd w:val="0"/>
              <w:rPr>
                <w:sz w:val="22"/>
                <w:szCs w:val="22"/>
                <w:lang w:val="is-IS" w:eastAsia="is-IS"/>
              </w:rPr>
            </w:pPr>
            <w:r w:rsidRPr="00C4246A">
              <w:rPr>
                <w:sz w:val="22"/>
                <w:szCs w:val="22"/>
                <w:lang w:val="is-IS" w:eastAsia="is-IS"/>
              </w:rPr>
              <w:t>Þessi krafa er yfirleitt uppfyllt með því að fella inn pro forma fjárhagsupplýsingar.</w:t>
            </w:r>
            <w:r w:rsidR="00E45794" w:rsidRPr="00C4246A">
              <w:rPr>
                <w:sz w:val="22"/>
                <w:szCs w:val="22"/>
                <w:lang w:val="is-IS" w:eastAsia="is-IS"/>
              </w:rPr>
              <w:t xml:space="preserve">  </w:t>
            </w:r>
            <w:r w:rsidRPr="00C4246A">
              <w:rPr>
                <w:sz w:val="22"/>
                <w:szCs w:val="22"/>
                <w:lang w:val="is-IS" w:eastAsia="is-IS"/>
              </w:rPr>
              <w:t>Leggja skal þessar pro forma fjárhagsupplýsingar fram í samræmi við kröfu í II. viðauka og skulu þær fela í sér</w:t>
            </w:r>
          </w:p>
          <w:p w:rsidR="009F3FB6" w:rsidRPr="00C4246A" w:rsidRDefault="009F3FB6" w:rsidP="009C0ABD">
            <w:pPr>
              <w:autoSpaceDE w:val="0"/>
              <w:autoSpaceDN w:val="0"/>
              <w:adjustRightInd w:val="0"/>
              <w:rPr>
                <w:sz w:val="22"/>
                <w:szCs w:val="22"/>
                <w:lang w:val="is-IS" w:eastAsia="is-IS"/>
              </w:rPr>
            </w:pPr>
            <w:r w:rsidRPr="00C4246A">
              <w:rPr>
                <w:sz w:val="22"/>
                <w:szCs w:val="22"/>
                <w:lang w:val="is-IS" w:eastAsia="is-IS"/>
              </w:rPr>
              <w:t>upplýsingar sem fram koma í viðaukanum.</w:t>
            </w:r>
          </w:p>
          <w:p w:rsidR="009F3FB6" w:rsidRPr="00C4246A" w:rsidRDefault="009F3FB6" w:rsidP="009C0ABD">
            <w:pPr>
              <w:autoSpaceDE w:val="0"/>
              <w:autoSpaceDN w:val="0"/>
              <w:adjustRightInd w:val="0"/>
              <w:ind w:firstLine="720"/>
              <w:rPr>
                <w:sz w:val="22"/>
                <w:szCs w:val="22"/>
                <w:lang w:val="is-IS" w:eastAsia="is-IS"/>
              </w:rPr>
            </w:pPr>
          </w:p>
          <w:p w:rsidR="001C48A2" w:rsidRPr="00C4246A" w:rsidRDefault="009F3FB6" w:rsidP="009C0ABD">
            <w:pPr>
              <w:autoSpaceDE w:val="0"/>
              <w:autoSpaceDN w:val="0"/>
              <w:adjustRightInd w:val="0"/>
              <w:rPr>
                <w:sz w:val="22"/>
                <w:szCs w:val="22"/>
                <w:lang w:val="is-IS" w:eastAsia="is-IS"/>
              </w:rPr>
            </w:pPr>
            <w:r w:rsidRPr="00C4246A">
              <w:rPr>
                <w:sz w:val="22"/>
                <w:szCs w:val="22"/>
                <w:lang w:val="is-IS" w:eastAsia="is-IS"/>
              </w:rPr>
              <w:t>Pro forma fjárhagsupplýsingum skal fylgja skýrsla sem samin er af óháðum skoðunarmönnum eða</w:t>
            </w:r>
            <w:r w:rsidR="00E45794" w:rsidRPr="00C4246A">
              <w:rPr>
                <w:sz w:val="22"/>
                <w:szCs w:val="22"/>
                <w:lang w:val="is-IS" w:eastAsia="is-IS"/>
              </w:rPr>
              <w:t xml:space="preserve"> </w:t>
            </w:r>
            <w:r w:rsidRPr="00C4246A">
              <w:rPr>
                <w:sz w:val="22"/>
                <w:szCs w:val="22"/>
                <w:lang w:val="is-IS" w:eastAsia="is-IS"/>
              </w:rPr>
              <w:t>endurskoðendum.</w:t>
            </w:r>
          </w:p>
        </w:tc>
      </w:tr>
      <w:tr w:rsidR="001C48A2" w:rsidRPr="00C4246A" w:rsidTr="00873688">
        <w:trPr>
          <w:trHeight w:val="486"/>
        </w:trPr>
        <w:tc>
          <w:tcPr>
            <w:tcW w:w="959" w:type="dxa"/>
          </w:tcPr>
          <w:p w:rsidR="001C48A2" w:rsidRPr="00C4246A" w:rsidRDefault="001C48A2" w:rsidP="00A12814">
            <w:pPr>
              <w:rPr>
                <w:sz w:val="22"/>
                <w:szCs w:val="22"/>
                <w:lang w:val="is-IS"/>
              </w:rPr>
            </w:pPr>
          </w:p>
        </w:tc>
        <w:tc>
          <w:tcPr>
            <w:tcW w:w="850" w:type="dxa"/>
          </w:tcPr>
          <w:p w:rsidR="001C48A2" w:rsidRPr="00C4246A" w:rsidRDefault="009F3FB6" w:rsidP="00A12814">
            <w:pPr>
              <w:rPr>
                <w:b/>
                <w:sz w:val="22"/>
                <w:szCs w:val="22"/>
                <w:lang w:val="is-IS"/>
              </w:rPr>
            </w:pPr>
            <w:r w:rsidRPr="00C4246A">
              <w:rPr>
                <w:b/>
                <w:sz w:val="22"/>
                <w:szCs w:val="22"/>
                <w:lang w:val="is-IS"/>
              </w:rPr>
              <w:t>20.3.</w:t>
            </w:r>
          </w:p>
        </w:tc>
        <w:tc>
          <w:tcPr>
            <w:tcW w:w="7839" w:type="dxa"/>
            <w:vAlign w:val="center"/>
          </w:tcPr>
          <w:p w:rsidR="009F3FB6" w:rsidRPr="00C4246A" w:rsidRDefault="009F3FB6" w:rsidP="009C0ABD">
            <w:pPr>
              <w:autoSpaceDE w:val="0"/>
              <w:autoSpaceDN w:val="0"/>
              <w:adjustRightInd w:val="0"/>
              <w:rPr>
                <w:i/>
                <w:iCs/>
                <w:sz w:val="22"/>
                <w:szCs w:val="22"/>
                <w:lang w:val="is-IS" w:eastAsia="is-IS"/>
              </w:rPr>
            </w:pPr>
            <w:r w:rsidRPr="00C4246A">
              <w:rPr>
                <w:i/>
                <w:iCs/>
                <w:sz w:val="22"/>
                <w:szCs w:val="22"/>
                <w:lang w:val="is-IS" w:eastAsia="is-IS"/>
              </w:rPr>
              <w:t>Reikningsskil</w:t>
            </w:r>
          </w:p>
          <w:p w:rsidR="009F3FB6" w:rsidRPr="00C4246A" w:rsidRDefault="009F3FB6" w:rsidP="009C0ABD">
            <w:pPr>
              <w:autoSpaceDE w:val="0"/>
              <w:autoSpaceDN w:val="0"/>
              <w:adjustRightInd w:val="0"/>
              <w:ind w:firstLine="720"/>
              <w:rPr>
                <w:sz w:val="22"/>
                <w:szCs w:val="22"/>
                <w:lang w:val="is-IS" w:eastAsia="is-IS"/>
              </w:rPr>
            </w:pPr>
          </w:p>
          <w:p w:rsidR="001C48A2" w:rsidRPr="00C4246A" w:rsidRDefault="009F3FB6" w:rsidP="009C0ABD">
            <w:pPr>
              <w:autoSpaceDE w:val="0"/>
              <w:autoSpaceDN w:val="0"/>
              <w:adjustRightInd w:val="0"/>
              <w:rPr>
                <w:sz w:val="22"/>
                <w:szCs w:val="22"/>
                <w:lang w:val="is-IS" w:eastAsia="is-IS"/>
              </w:rPr>
            </w:pPr>
            <w:r w:rsidRPr="00C4246A">
              <w:rPr>
                <w:sz w:val="22"/>
                <w:szCs w:val="22"/>
                <w:lang w:val="is-IS" w:eastAsia="is-IS"/>
              </w:rPr>
              <w:t>Ef útgefandi semur bæði eigin árleg reikningsskil og samstæðureikningsskil skal a.m.k. fella árlegu</w:t>
            </w:r>
            <w:r w:rsidR="00E45794" w:rsidRPr="00C4246A">
              <w:rPr>
                <w:sz w:val="22"/>
                <w:szCs w:val="22"/>
                <w:lang w:val="is-IS" w:eastAsia="is-IS"/>
              </w:rPr>
              <w:t xml:space="preserve"> </w:t>
            </w:r>
            <w:r w:rsidRPr="00C4246A">
              <w:rPr>
                <w:sz w:val="22"/>
                <w:szCs w:val="22"/>
                <w:lang w:val="is-IS" w:eastAsia="is-IS"/>
              </w:rPr>
              <w:t>samstæðureikningsskilin inn í útgefandalýsingu.</w:t>
            </w:r>
          </w:p>
        </w:tc>
      </w:tr>
      <w:tr w:rsidR="001C48A2" w:rsidRPr="00C4246A" w:rsidTr="00873688">
        <w:trPr>
          <w:trHeight w:val="28"/>
        </w:trPr>
        <w:tc>
          <w:tcPr>
            <w:tcW w:w="959" w:type="dxa"/>
          </w:tcPr>
          <w:p w:rsidR="001C48A2" w:rsidRPr="00C4246A" w:rsidRDefault="001C48A2" w:rsidP="00A12814">
            <w:pPr>
              <w:rPr>
                <w:sz w:val="22"/>
                <w:szCs w:val="22"/>
                <w:lang w:val="is-IS"/>
              </w:rPr>
            </w:pPr>
          </w:p>
        </w:tc>
        <w:tc>
          <w:tcPr>
            <w:tcW w:w="850" w:type="dxa"/>
          </w:tcPr>
          <w:p w:rsidR="001C48A2" w:rsidRPr="00C4246A" w:rsidRDefault="009F3FB6" w:rsidP="00A12814">
            <w:pPr>
              <w:rPr>
                <w:b/>
                <w:sz w:val="22"/>
                <w:szCs w:val="22"/>
                <w:lang w:val="is-IS"/>
              </w:rPr>
            </w:pPr>
            <w:r w:rsidRPr="00C4246A">
              <w:rPr>
                <w:b/>
                <w:sz w:val="22"/>
                <w:szCs w:val="22"/>
                <w:lang w:val="is-IS"/>
              </w:rPr>
              <w:t>20.4.</w:t>
            </w:r>
          </w:p>
        </w:tc>
        <w:tc>
          <w:tcPr>
            <w:tcW w:w="7839" w:type="dxa"/>
            <w:vAlign w:val="center"/>
          </w:tcPr>
          <w:p w:rsidR="001C48A2" w:rsidRPr="00C4246A" w:rsidRDefault="009F3FB6" w:rsidP="009C0ABD">
            <w:pPr>
              <w:autoSpaceDE w:val="0"/>
              <w:autoSpaceDN w:val="0"/>
              <w:adjustRightInd w:val="0"/>
              <w:rPr>
                <w:i/>
                <w:iCs/>
                <w:sz w:val="22"/>
                <w:szCs w:val="22"/>
                <w:lang w:val="is-IS" w:eastAsia="is-IS"/>
              </w:rPr>
            </w:pPr>
            <w:r w:rsidRPr="00C4246A">
              <w:rPr>
                <w:i/>
                <w:iCs/>
                <w:sz w:val="22"/>
                <w:szCs w:val="22"/>
                <w:lang w:val="is-IS" w:eastAsia="is-IS"/>
              </w:rPr>
              <w:t>Endurskoðun sögulegra, árlegra fjárhagsupplýsinga</w:t>
            </w:r>
          </w:p>
        </w:tc>
      </w:tr>
      <w:tr w:rsidR="001C48A2" w:rsidRPr="00C4246A" w:rsidTr="00873688">
        <w:trPr>
          <w:trHeight w:val="537"/>
        </w:trPr>
        <w:tc>
          <w:tcPr>
            <w:tcW w:w="959" w:type="dxa"/>
          </w:tcPr>
          <w:p w:rsidR="001C48A2" w:rsidRPr="00C4246A" w:rsidRDefault="001C48A2" w:rsidP="00A12814">
            <w:pPr>
              <w:rPr>
                <w:sz w:val="22"/>
                <w:szCs w:val="22"/>
                <w:lang w:val="is-IS"/>
              </w:rPr>
            </w:pPr>
          </w:p>
        </w:tc>
        <w:tc>
          <w:tcPr>
            <w:tcW w:w="850" w:type="dxa"/>
          </w:tcPr>
          <w:p w:rsidR="001C48A2" w:rsidRPr="00C4246A" w:rsidRDefault="009F3FB6" w:rsidP="00A12814">
            <w:pPr>
              <w:rPr>
                <w:b/>
                <w:sz w:val="22"/>
                <w:szCs w:val="22"/>
                <w:lang w:val="is-IS"/>
              </w:rPr>
            </w:pPr>
            <w:r w:rsidRPr="00C4246A">
              <w:rPr>
                <w:b/>
                <w:sz w:val="22"/>
                <w:szCs w:val="22"/>
                <w:lang w:val="is-IS"/>
              </w:rPr>
              <w:t>20.4.1.</w:t>
            </w:r>
          </w:p>
        </w:tc>
        <w:tc>
          <w:tcPr>
            <w:tcW w:w="7839" w:type="dxa"/>
            <w:vAlign w:val="center"/>
          </w:tcPr>
          <w:p w:rsidR="001C48A2" w:rsidRPr="00C4246A" w:rsidRDefault="009F3FB6" w:rsidP="009C0ABD">
            <w:pPr>
              <w:autoSpaceDE w:val="0"/>
              <w:autoSpaceDN w:val="0"/>
              <w:adjustRightInd w:val="0"/>
              <w:rPr>
                <w:sz w:val="22"/>
                <w:szCs w:val="22"/>
                <w:lang w:val="is-IS" w:eastAsia="is-IS"/>
              </w:rPr>
            </w:pPr>
            <w:r w:rsidRPr="00C4246A">
              <w:rPr>
                <w:sz w:val="22"/>
                <w:szCs w:val="22"/>
                <w:lang w:val="is-IS" w:eastAsia="is-IS"/>
              </w:rPr>
              <w:t>Yfirlýsing þess efnis að sögulegar fjárhagsupplýsingar hafi verið endurskoðaðar. Ef að fram hefur komið í</w:t>
            </w:r>
            <w:r w:rsidR="00E45794" w:rsidRPr="00C4246A">
              <w:rPr>
                <w:sz w:val="22"/>
                <w:szCs w:val="22"/>
                <w:lang w:val="is-IS" w:eastAsia="is-IS"/>
              </w:rPr>
              <w:t xml:space="preserve"> </w:t>
            </w:r>
            <w:r w:rsidRPr="00C4246A">
              <w:rPr>
                <w:sz w:val="22"/>
                <w:szCs w:val="22"/>
                <w:lang w:val="is-IS" w:eastAsia="is-IS"/>
              </w:rPr>
              <w:t>endurskoðunarskýrslu vegna sögulegra fjárhagsupplýsinga að löggiltir endurskoðendur hafi hafnað að veita áritun</w:t>
            </w:r>
            <w:r w:rsidR="00E45794" w:rsidRPr="00C4246A">
              <w:rPr>
                <w:sz w:val="22"/>
                <w:szCs w:val="22"/>
                <w:lang w:val="is-IS" w:eastAsia="is-IS"/>
              </w:rPr>
              <w:t xml:space="preserve"> </w:t>
            </w:r>
            <w:r w:rsidRPr="00C4246A">
              <w:rPr>
                <w:sz w:val="22"/>
                <w:szCs w:val="22"/>
                <w:lang w:val="is-IS" w:eastAsia="is-IS"/>
              </w:rPr>
              <w:t>eða ef áritun þeirra hefur að geyma fyrirvara eða afsal ábyrgðar skal birta slíka höfnun eða fyrirvara eða afsal í</w:t>
            </w:r>
            <w:r w:rsidR="00E45794" w:rsidRPr="00C4246A">
              <w:rPr>
                <w:sz w:val="22"/>
                <w:szCs w:val="22"/>
                <w:lang w:val="is-IS" w:eastAsia="is-IS"/>
              </w:rPr>
              <w:t xml:space="preserve"> </w:t>
            </w:r>
            <w:r w:rsidRPr="00C4246A">
              <w:rPr>
                <w:sz w:val="22"/>
                <w:szCs w:val="22"/>
                <w:lang w:val="is-IS" w:eastAsia="is-IS"/>
              </w:rPr>
              <w:t>heild sinni og tilgreina ástæður þeirra.</w:t>
            </w:r>
          </w:p>
        </w:tc>
      </w:tr>
      <w:tr w:rsidR="001C48A2" w:rsidRPr="00C4246A" w:rsidTr="00873688">
        <w:trPr>
          <w:trHeight w:val="28"/>
        </w:trPr>
        <w:tc>
          <w:tcPr>
            <w:tcW w:w="959" w:type="dxa"/>
          </w:tcPr>
          <w:p w:rsidR="001C48A2" w:rsidRPr="00C4246A" w:rsidRDefault="001C48A2" w:rsidP="00A12814">
            <w:pPr>
              <w:rPr>
                <w:sz w:val="22"/>
                <w:szCs w:val="22"/>
                <w:lang w:val="is-IS"/>
              </w:rPr>
            </w:pPr>
          </w:p>
        </w:tc>
        <w:tc>
          <w:tcPr>
            <w:tcW w:w="850" w:type="dxa"/>
          </w:tcPr>
          <w:p w:rsidR="001C48A2" w:rsidRPr="00C4246A" w:rsidRDefault="009F3FB6" w:rsidP="00A12814">
            <w:pPr>
              <w:rPr>
                <w:b/>
                <w:sz w:val="22"/>
                <w:szCs w:val="22"/>
                <w:lang w:val="is-IS"/>
              </w:rPr>
            </w:pPr>
            <w:r w:rsidRPr="00C4246A">
              <w:rPr>
                <w:b/>
                <w:sz w:val="22"/>
                <w:szCs w:val="22"/>
                <w:lang w:val="is-IS"/>
              </w:rPr>
              <w:t>20.4.2.</w:t>
            </w:r>
          </w:p>
        </w:tc>
        <w:tc>
          <w:tcPr>
            <w:tcW w:w="7839" w:type="dxa"/>
            <w:vAlign w:val="center"/>
          </w:tcPr>
          <w:p w:rsidR="001C48A2" w:rsidRPr="00C4246A" w:rsidRDefault="009F3FB6" w:rsidP="009C0ABD">
            <w:pPr>
              <w:autoSpaceDE w:val="0"/>
              <w:autoSpaceDN w:val="0"/>
              <w:adjustRightInd w:val="0"/>
              <w:rPr>
                <w:sz w:val="22"/>
                <w:szCs w:val="22"/>
                <w:lang w:val="is-IS" w:eastAsia="is-IS"/>
              </w:rPr>
            </w:pPr>
            <w:r w:rsidRPr="00C4246A">
              <w:rPr>
                <w:sz w:val="22"/>
                <w:szCs w:val="22"/>
                <w:lang w:val="is-IS" w:eastAsia="is-IS"/>
              </w:rPr>
              <w:t>Tilgreina skal aðrar upplýsingar í útgefandalýsingu sem endurskoðendur hafa endurskoðað.</w:t>
            </w:r>
          </w:p>
        </w:tc>
      </w:tr>
      <w:tr w:rsidR="001C48A2" w:rsidRPr="00C4246A" w:rsidTr="00873688">
        <w:trPr>
          <w:trHeight w:val="368"/>
        </w:trPr>
        <w:tc>
          <w:tcPr>
            <w:tcW w:w="959" w:type="dxa"/>
          </w:tcPr>
          <w:p w:rsidR="001C48A2" w:rsidRPr="00C4246A" w:rsidRDefault="001C48A2" w:rsidP="00A12814">
            <w:pPr>
              <w:rPr>
                <w:sz w:val="22"/>
                <w:szCs w:val="22"/>
                <w:lang w:val="is-IS"/>
              </w:rPr>
            </w:pPr>
          </w:p>
        </w:tc>
        <w:tc>
          <w:tcPr>
            <w:tcW w:w="850" w:type="dxa"/>
          </w:tcPr>
          <w:p w:rsidR="001C48A2" w:rsidRPr="00C4246A" w:rsidRDefault="009F3FB6" w:rsidP="00A12814">
            <w:pPr>
              <w:rPr>
                <w:b/>
                <w:sz w:val="22"/>
                <w:szCs w:val="22"/>
                <w:lang w:val="is-IS"/>
              </w:rPr>
            </w:pPr>
            <w:r w:rsidRPr="00C4246A">
              <w:rPr>
                <w:b/>
                <w:sz w:val="22"/>
                <w:szCs w:val="22"/>
                <w:lang w:val="is-IS"/>
              </w:rPr>
              <w:t>20.4.3.</w:t>
            </w:r>
          </w:p>
        </w:tc>
        <w:tc>
          <w:tcPr>
            <w:tcW w:w="7839" w:type="dxa"/>
            <w:vAlign w:val="center"/>
          </w:tcPr>
          <w:p w:rsidR="001C48A2" w:rsidRPr="00C4246A" w:rsidRDefault="009F3FB6" w:rsidP="009C0ABD">
            <w:pPr>
              <w:autoSpaceDE w:val="0"/>
              <w:autoSpaceDN w:val="0"/>
              <w:adjustRightInd w:val="0"/>
              <w:rPr>
                <w:sz w:val="22"/>
                <w:szCs w:val="22"/>
                <w:lang w:val="is-IS" w:eastAsia="is-IS"/>
              </w:rPr>
            </w:pPr>
            <w:r w:rsidRPr="00C4246A">
              <w:rPr>
                <w:sz w:val="22"/>
                <w:szCs w:val="22"/>
                <w:lang w:val="is-IS" w:eastAsia="is-IS"/>
              </w:rPr>
              <w:t>Ef fjárhagsupplýsingar í útgefandalýsingu eru ekki fengnar úr endurskoðuðum reikningsskilum útgefanda skal</w:t>
            </w:r>
            <w:r w:rsidR="00E45794" w:rsidRPr="00C4246A">
              <w:rPr>
                <w:sz w:val="22"/>
                <w:szCs w:val="22"/>
                <w:lang w:val="is-IS" w:eastAsia="is-IS"/>
              </w:rPr>
              <w:t xml:space="preserve"> </w:t>
            </w:r>
            <w:r w:rsidRPr="00C4246A">
              <w:rPr>
                <w:sz w:val="22"/>
                <w:szCs w:val="22"/>
                <w:lang w:val="is-IS" w:eastAsia="is-IS"/>
              </w:rPr>
              <w:t>tilgreina hvaðan þær eru fengnar og skýra frá því að upplýsingarnar séu ekki endurskoðaðar.</w:t>
            </w:r>
          </w:p>
        </w:tc>
      </w:tr>
      <w:tr w:rsidR="001C48A2" w:rsidRPr="00C4246A" w:rsidTr="00873688">
        <w:trPr>
          <w:trHeight w:val="28"/>
        </w:trPr>
        <w:tc>
          <w:tcPr>
            <w:tcW w:w="959" w:type="dxa"/>
          </w:tcPr>
          <w:p w:rsidR="001C48A2" w:rsidRPr="00C4246A" w:rsidRDefault="001C48A2" w:rsidP="00A12814">
            <w:pPr>
              <w:rPr>
                <w:sz w:val="22"/>
                <w:szCs w:val="22"/>
                <w:lang w:val="is-IS"/>
              </w:rPr>
            </w:pPr>
          </w:p>
        </w:tc>
        <w:tc>
          <w:tcPr>
            <w:tcW w:w="850" w:type="dxa"/>
          </w:tcPr>
          <w:p w:rsidR="001C48A2" w:rsidRPr="00C4246A" w:rsidRDefault="009F3FB6" w:rsidP="00A12814">
            <w:pPr>
              <w:rPr>
                <w:b/>
                <w:sz w:val="22"/>
                <w:szCs w:val="22"/>
                <w:lang w:val="is-IS"/>
              </w:rPr>
            </w:pPr>
            <w:r w:rsidRPr="00C4246A">
              <w:rPr>
                <w:b/>
                <w:sz w:val="22"/>
                <w:szCs w:val="22"/>
                <w:lang w:val="is-IS"/>
              </w:rPr>
              <w:t>20.5.</w:t>
            </w:r>
          </w:p>
        </w:tc>
        <w:tc>
          <w:tcPr>
            <w:tcW w:w="7839" w:type="dxa"/>
            <w:vAlign w:val="center"/>
          </w:tcPr>
          <w:p w:rsidR="001C48A2" w:rsidRPr="00C4246A" w:rsidRDefault="009F3FB6" w:rsidP="009C0ABD">
            <w:pPr>
              <w:autoSpaceDE w:val="0"/>
              <w:autoSpaceDN w:val="0"/>
              <w:adjustRightInd w:val="0"/>
              <w:rPr>
                <w:i/>
                <w:iCs/>
                <w:sz w:val="22"/>
                <w:szCs w:val="22"/>
                <w:lang w:val="is-IS" w:eastAsia="is-IS"/>
              </w:rPr>
            </w:pPr>
            <w:r w:rsidRPr="00C4246A">
              <w:rPr>
                <w:i/>
                <w:iCs/>
                <w:sz w:val="22"/>
                <w:szCs w:val="22"/>
                <w:lang w:val="is-IS" w:eastAsia="is-IS"/>
              </w:rPr>
              <w:t>Síðustu fjárhagsupplýsingar</w:t>
            </w:r>
          </w:p>
        </w:tc>
      </w:tr>
      <w:tr w:rsidR="001C48A2" w:rsidRPr="00C4246A" w:rsidTr="00DE2F31">
        <w:trPr>
          <w:trHeight w:val="1271"/>
        </w:trPr>
        <w:tc>
          <w:tcPr>
            <w:tcW w:w="959" w:type="dxa"/>
          </w:tcPr>
          <w:p w:rsidR="001C48A2" w:rsidRPr="00C4246A" w:rsidRDefault="001C48A2" w:rsidP="00A12814">
            <w:pPr>
              <w:rPr>
                <w:sz w:val="22"/>
                <w:szCs w:val="22"/>
                <w:lang w:val="is-IS"/>
              </w:rPr>
            </w:pPr>
          </w:p>
        </w:tc>
        <w:tc>
          <w:tcPr>
            <w:tcW w:w="850" w:type="dxa"/>
          </w:tcPr>
          <w:p w:rsidR="001C48A2" w:rsidRPr="00C4246A" w:rsidRDefault="009F3FB6" w:rsidP="00A12814">
            <w:pPr>
              <w:rPr>
                <w:b/>
                <w:sz w:val="22"/>
                <w:szCs w:val="22"/>
                <w:lang w:val="is-IS"/>
              </w:rPr>
            </w:pPr>
            <w:r w:rsidRPr="00C4246A">
              <w:rPr>
                <w:b/>
                <w:sz w:val="22"/>
                <w:szCs w:val="22"/>
                <w:lang w:val="is-IS"/>
              </w:rPr>
              <w:t>20.5.1.</w:t>
            </w:r>
          </w:p>
        </w:tc>
        <w:tc>
          <w:tcPr>
            <w:tcW w:w="7839" w:type="dxa"/>
            <w:vAlign w:val="center"/>
          </w:tcPr>
          <w:p w:rsidR="002735BC" w:rsidRPr="00C4246A" w:rsidRDefault="002735BC" w:rsidP="00DE2F31">
            <w:pPr>
              <w:autoSpaceDE w:val="0"/>
              <w:autoSpaceDN w:val="0"/>
              <w:adjustRightInd w:val="0"/>
              <w:rPr>
                <w:sz w:val="22"/>
                <w:szCs w:val="22"/>
                <w:lang w:val="is-IS" w:eastAsia="is-IS"/>
              </w:rPr>
            </w:pPr>
            <w:r w:rsidRPr="00C4246A">
              <w:rPr>
                <w:sz w:val="22"/>
                <w:szCs w:val="22"/>
                <w:lang w:val="is-IS" w:eastAsia="is-IS"/>
              </w:rPr>
              <w:t>Ekki má vera lengra um liðið frá síðasta fjárhagsári, sem endurskoðaðar fjárhags</w:t>
            </w:r>
            <w:r w:rsidR="00DE2F31">
              <w:rPr>
                <w:sz w:val="22"/>
                <w:szCs w:val="22"/>
                <w:lang w:val="is-IS" w:eastAsia="is-IS"/>
              </w:rPr>
              <w:softHyphen/>
            </w:r>
            <w:r w:rsidRPr="00C4246A">
              <w:rPr>
                <w:sz w:val="22"/>
                <w:szCs w:val="22"/>
                <w:lang w:val="is-IS" w:eastAsia="is-IS"/>
              </w:rPr>
              <w:t>upplýsingar liggja fyrir um, en</w:t>
            </w:r>
            <w:r w:rsidR="00DE2F31">
              <w:rPr>
                <w:sz w:val="22"/>
                <w:szCs w:val="22"/>
                <w:lang w:val="is-IS" w:eastAsia="is-IS"/>
              </w:rPr>
              <w:t xml:space="preserve"> </w:t>
            </w:r>
            <w:r w:rsidRPr="00C4246A">
              <w:rPr>
                <w:sz w:val="22"/>
                <w:szCs w:val="22"/>
                <w:lang w:val="is-IS" w:eastAsia="is-IS"/>
              </w:rPr>
              <w:t>annaðhvort:</w:t>
            </w:r>
          </w:p>
          <w:p w:rsidR="00DE2F31" w:rsidRDefault="002735BC" w:rsidP="00DE2F31">
            <w:pPr>
              <w:tabs>
                <w:tab w:val="left" w:pos="1820"/>
              </w:tabs>
              <w:autoSpaceDE w:val="0"/>
              <w:autoSpaceDN w:val="0"/>
              <w:adjustRightInd w:val="0"/>
              <w:rPr>
                <w:sz w:val="22"/>
                <w:szCs w:val="22"/>
                <w:lang w:val="is-IS" w:eastAsia="is-IS"/>
              </w:rPr>
            </w:pPr>
            <w:r w:rsidRPr="00C4246A">
              <w:rPr>
                <w:sz w:val="22"/>
                <w:szCs w:val="22"/>
                <w:lang w:val="is-IS" w:eastAsia="is-IS"/>
              </w:rPr>
              <w:tab/>
            </w:r>
          </w:p>
          <w:p w:rsidR="002735BC" w:rsidRPr="00C4246A" w:rsidRDefault="002735BC" w:rsidP="00DE2F31">
            <w:pPr>
              <w:numPr>
                <w:ilvl w:val="0"/>
                <w:numId w:val="7"/>
              </w:numPr>
              <w:autoSpaceDE w:val="0"/>
              <w:autoSpaceDN w:val="0"/>
              <w:adjustRightInd w:val="0"/>
              <w:rPr>
                <w:sz w:val="22"/>
                <w:szCs w:val="22"/>
                <w:lang w:val="is-IS" w:eastAsia="is-IS"/>
              </w:rPr>
            </w:pPr>
            <w:r w:rsidRPr="00C4246A">
              <w:rPr>
                <w:sz w:val="22"/>
                <w:szCs w:val="22"/>
                <w:lang w:val="is-IS" w:eastAsia="is-IS"/>
              </w:rPr>
              <w:t xml:space="preserve">18 mánuðir frá dagsetningu útgefandalýsingar ef útgefandinn </w:t>
            </w:r>
            <w:r w:rsidR="00DE2F31">
              <w:rPr>
                <w:sz w:val="22"/>
                <w:szCs w:val="22"/>
                <w:lang w:val="is-IS" w:eastAsia="is-IS"/>
              </w:rPr>
              <w:t>f</w:t>
            </w:r>
            <w:r w:rsidRPr="00C4246A">
              <w:rPr>
                <w:sz w:val="22"/>
                <w:szCs w:val="22"/>
                <w:lang w:val="is-IS" w:eastAsia="is-IS"/>
              </w:rPr>
              <w:t>ellir endu</w:t>
            </w:r>
            <w:r w:rsidR="00DE2F31">
              <w:rPr>
                <w:sz w:val="22"/>
                <w:szCs w:val="22"/>
                <w:lang w:val="is-IS" w:eastAsia="is-IS"/>
              </w:rPr>
              <w:t xml:space="preserve">rskoðuð árshlutareikningsskil, </w:t>
            </w:r>
            <w:r w:rsidRPr="00C4246A">
              <w:rPr>
                <w:sz w:val="22"/>
                <w:szCs w:val="22"/>
                <w:lang w:val="is-IS" w:eastAsia="is-IS"/>
              </w:rPr>
              <w:t>inn í útgefandalýsingu eða</w:t>
            </w:r>
          </w:p>
          <w:p w:rsidR="002735BC" w:rsidRPr="00C4246A" w:rsidRDefault="002735BC" w:rsidP="00C4246A">
            <w:pPr>
              <w:autoSpaceDE w:val="0"/>
              <w:autoSpaceDN w:val="0"/>
              <w:adjustRightInd w:val="0"/>
              <w:ind w:firstLine="720"/>
              <w:rPr>
                <w:sz w:val="22"/>
                <w:szCs w:val="22"/>
                <w:lang w:val="is-IS" w:eastAsia="is-IS"/>
              </w:rPr>
            </w:pPr>
          </w:p>
          <w:p w:rsidR="001C48A2" w:rsidRPr="00C4246A" w:rsidRDefault="002735BC" w:rsidP="00DE2F31">
            <w:pPr>
              <w:numPr>
                <w:ilvl w:val="0"/>
                <w:numId w:val="7"/>
              </w:numPr>
              <w:autoSpaceDE w:val="0"/>
              <w:autoSpaceDN w:val="0"/>
              <w:adjustRightInd w:val="0"/>
              <w:rPr>
                <w:sz w:val="22"/>
                <w:szCs w:val="22"/>
                <w:lang w:val="is-IS" w:eastAsia="is-IS"/>
              </w:rPr>
            </w:pPr>
            <w:r w:rsidRPr="00C4246A">
              <w:rPr>
                <w:sz w:val="22"/>
                <w:szCs w:val="22"/>
                <w:lang w:val="is-IS" w:eastAsia="is-IS"/>
              </w:rPr>
              <w:t>15 mánuðir frá dagsetningu útgefandalýsingar ef útgefandinn fellir óendurskoðuð árshlutareikningsskil inn í útgefandalýsingu.</w:t>
            </w:r>
          </w:p>
        </w:tc>
      </w:tr>
      <w:tr w:rsidR="001C48A2" w:rsidRPr="00C4246A" w:rsidTr="00873688">
        <w:trPr>
          <w:trHeight w:val="28"/>
        </w:trPr>
        <w:tc>
          <w:tcPr>
            <w:tcW w:w="959" w:type="dxa"/>
          </w:tcPr>
          <w:p w:rsidR="001C48A2" w:rsidRPr="00C4246A" w:rsidRDefault="001C48A2" w:rsidP="00A12814">
            <w:pPr>
              <w:rPr>
                <w:sz w:val="22"/>
                <w:szCs w:val="22"/>
                <w:lang w:val="is-IS"/>
              </w:rPr>
            </w:pPr>
          </w:p>
        </w:tc>
        <w:tc>
          <w:tcPr>
            <w:tcW w:w="850" w:type="dxa"/>
          </w:tcPr>
          <w:p w:rsidR="001C48A2" w:rsidRPr="00C4246A" w:rsidRDefault="009F3FB6" w:rsidP="00A12814">
            <w:pPr>
              <w:rPr>
                <w:b/>
                <w:sz w:val="22"/>
                <w:szCs w:val="22"/>
                <w:lang w:val="is-IS"/>
              </w:rPr>
            </w:pPr>
            <w:r w:rsidRPr="00C4246A">
              <w:rPr>
                <w:b/>
                <w:sz w:val="22"/>
                <w:szCs w:val="22"/>
                <w:lang w:val="is-IS"/>
              </w:rPr>
              <w:t>20.6.</w:t>
            </w:r>
          </w:p>
        </w:tc>
        <w:tc>
          <w:tcPr>
            <w:tcW w:w="7839" w:type="dxa"/>
            <w:vAlign w:val="center"/>
          </w:tcPr>
          <w:p w:rsidR="001C48A2" w:rsidRPr="00C4246A" w:rsidRDefault="002735BC" w:rsidP="009C0ABD">
            <w:pPr>
              <w:autoSpaceDE w:val="0"/>
              <w:autoSpaceDN w:val="0"/>
              <w:adjustRightInd w:val="0"/>
              <w:rPr>
                <w:i/>
                <w:iCs/>
                <w:sz w:val="22"/>
                <w:szCs w:val="22"/>
                <w:lang w:val="is-IS" w:eastAsia="is-IS"/>
              </w:rPr>
            </w:pPr>
            <w:r w:rsidRPr="00C4246A">
              <w:rPr>
                <w:i/>
                <w:iCs/>
                <w:sz w:val="22"/>
                <w:szCs w:val="22"/>
                <w:lang w:val="is-IS" w:eastAsia="is-IS"/>
              </w:rPr>
              <w:t>Fjárhagsupplýsingar árshluta og aðrar fjárhagsupplýsingar</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9F3FB6" w:rsidP="00A12814">
            <w:pPr>
              <w:rPr>
                <w:b/>
                <w:sz w:val="22"/>
                <w:szCs w:val="22"/>
                <w:lang w:val="is-IS"/>
              </w:rPr>
            </w:pPr>
            <w:r w:rsidRPr="00C4246A">
              <w:rPr>
                <w:b/>
                <w:sz w:val="22"/>
                <w:szCs w:val="22"/>
                <w:lang w:val="is-IS"/>
              </w:rPr>
              <w:t>20.6.1.</w:t>
            </w:r>
          </w:p>
        </w:tc>
        <w:tc>
          <w:tcPr>
            <w:tcW w:w="7839" w:type="dxa"/>
            <w:vAlign w:val="center"/>
          </w:tcPr>
          <w:p w:rsidR="001C48A2" w:rsidRPr="00C4246A" w:rsidRDefault="002735BC" w:rsidP="009C0ABD">
            <w:pPr>
              <w:autoSpaceDE w:val="0"/>
              <w:autoSpaceDN w:val="0"/>
              <w:adjustRightInd w:val="0"/>
              <w:rPr>
                <w:sz w:val="22"/>
                <w:szCs w:val="22"/>
                <w:lang w:val="is-IS" w:eastAsia="is-IS"/>
              </w:rPr>
            </w:pPr>
            <w:r w:rsidRPr="00C4246A">
              <w:rPr>
                <w:sz w:val="22"/>
                <w:szCs w:val="22"/>
                <w:lang w:val="is-IS" w:eastAsia="is-IS"/>
              </w:rPr>
              <w:t>Ef útgefandinn hefur birt ársfjórðungslegar eða hálfsárs fjárhagsupplýsingar frá síðustu endurskoðuðu</w:t>
            </w:r>
            <w:r w:rsidR="00E45794" w:rsidRPr="00C4246A">
              <w:rPr>
                <w:sz w:val="22"/>
                <w:szCs w:val="22"/>
                <w:lang w:val="is-IS" w:eastAsia="is-IS"/>
              </w:rPr>
              <w:t xml:space="preserve"> </w:t>
            </w:r>
            <w:r w:rsidRPr="00C4246A">
              <w:rPr>
                <w:sz w:val="22"/>
                <w:szCs w:val="22"/>
                <w:lang w:val="is-IS" w:eastAsia="is-IS"/>
              </w:rPr>
              <w:t>reikningsskilum skulu þær felldar inn í útgefandalýsingu. Ef ársfjórðungslegar eða hálfsárs fjárhagsupplýsingar</w:t>
            </w:r>
            <w:r w:rsidR="00E45794" w:rsidRPr="00C4246A">
              <w:rPr>
                <w:sz w:val="22"/>
                <w:szCs w:val="22"/>
                <w:lang w:val="is-IS" w:eastAsia="is-IS"/>
              </w:rPr>
              <w:t xml:space="preserve"> </w:t>
            </w:r>
            <w:r w:rsidRPr="00C4246A">
              <w:rPr>
                <w:sz w:val="22"/>
                <w:szCs w:val="22"/>
                <w:lang w:val="is-IS" w:eastAsia="is-IS"/>
              </w:rPr>
              <w:t>hafa verið kannaðar eða endurskoðaðar skal einnig fella endurskoðunar- eða könnunarskýrsluna þar inn í. Ef</w:t>
            </w:r>
            <w:r w:rsidR="00E45794" w:rsidRPr="00C4246A">
              <w:rPr>
                <w:sz w:val="22"/>
                <w:szCs w:val="22"/>
                <w:lang w:val="is-IS" w:eastAsia="is-IS"/>
              </w:rPr>
              <w:t xml:space="preserve"> </w:t>
            </w:r>
            <w:r w:rsidRPr="00C4246A">
              <w:rPr>
                <w:sz w:val="22"/>
                <w:szCs w:val="22"/>
                <w:lang w:val="is-IS" w:eastAsia="is-IS"/>
              </w:rPr>
              <w:t>ársfjórðungslegar eða hálfsárs fjárhagsupplýsingar hafa ekki verið endurskoðaðar eða kannaðar skal skýra frá því.</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2735BC" w:rsidP="00A12814">
            <w:pPr>
              <w:rPr>
                <w:b/>
                <w:sz w:val="22"/>
                <w:szCs w:val="22"/>
                <w:lang w:val="is-IS"/>
              </w:rPr>
            </w:pPr>
            <w:r w:rsidRPr="00C4246A">
              <w:rPr>
                <w:b/>
                <w:sz w:val="22"/>
                <w:szCs w:val="22"/>
                <w:lang w:val="is-IS"/>
              </w:rPr>
              <w:t>20.6.2.</w:t>
            </w:r>
          </w:p>
        </w:tc>
        <w:tc>
          <w:tcPr>
            <w:tcW w:w="7839" w:type="dxa"/>
            <w:vAlign w:val="center"/>
          </w:tcPr>
          <w:p w:rsidR="002735BC" w:rsidRPr="00C4246A" w:rsidRDefault="002735BC" w:rsidP="009C0ABD">
            <w:pPr>
              <w:autoSpaceDE w:val="0"/>
              <w:autoSpaceDN w:val="0"/>
              <w:adjustRightInd w:val="0"/>
              <w:rPr>
                <w:sz w:val="22"/>
                <w:szCs w:val="22"/>
                <w:lang w:val="is-IS" w:eastAsia="is-IS"/>
              </w:rPr>
            </w:pPr>
            <w:r w:rsidRPr="00C4246A">
              <w:rPr>
                <w:sz w:val="22"/>
                <w:szCs w:val="22"/>
                <w:lang w:val="is-IS" w:eastAsia="is-IS"/>
              </w:rPr>
              <w:t>Ef útgefandalýsing er dagsett meira en níu mánuðum eftir lok síðasta endurskoðaða fjárhagsárs, skal hún hafa að</w:t>
            </w:r>
            <w:r w:rsidR="00E45794" w:rsidRPr="00C4246A">
              <w:rPr>
                <w:sz w:val="22"/>
                <w:szCs w:val="22"/>
                <w:lang w:val="is-IS" w:eastAsia="is-IS"/>
              </w:rPr>
              <w:t xml:space="preserve"> </w:t>
            </w:r>
            <w:r w:rsidRPr="00C4246A">
              <w:rPr>
                <w:sz w:val="22"/>
                <w:szCs w:val="22"/>
                <w:lang w:val="is-IS" w:eastAsia="is-IS"/>
              </w:rPr>
              <w:t>geyma fjárhagsupplýsingar árshluta, sem mega vera óendurskoðaðar (í því tilviki skal skýra frá því að svo er)</w:t>
            </w:r>
            <w:r w:rsidR="00E45794" w:rsidRPr="00C4246A">
              <w:rPr>
                <w:sz w:val="22"/>
                <w:szCs w:val="22"/>
                <w:lang w:val="is-IS" w:eastAsia="is-IS"/>
              </w:rPr>
              <w:t xml:space="preserve"> </w:t>
            </w:r>
            <w:r w:rsidRPr="00C4246A">
              <w:rPr>
                <w:sz w:val="22"/>
                <w:szCs w:val="22"/>
                <w:lang w:val="is-IS" w:eastAsia="is-IS"/>
              </w:rPr>
              <w:t>sem taka a.m.k. til fyrstu sex mánaða fjárhagsársins.</w:t>
            </w:r>
          </w:p>
          <w:p w:rsidR="002735BC" w:rsidRPr="00C4246A" w:rsidRDefault="002735BC" w:rsidP="009C0ABD">
            <w:pPr>
              <w:tabs>
                <w:tab w:val="left" w:pos="2440"/>
              </w:tabs>
              <w:autoSpaceDE w:val="0"/>
              <w:autoSpaceDN w:val="0"/>
              <w:adjustRightInd w:val="0"/>
              <w:ind w:firstLine="720"/>
              <w:rPr>
                <w:sz w:val="22"/>
                <w:szCs w:val="22"/>
                <w:lang w:val="is-IS" w:eastAsia="is-IS"/>
              </w:rPr>
            </w:pPr>
            <w:r w:rsidRPr="00C4246A">
              <w:rPr>
                <w:sz w:val="22"/>
                <w:szCs w:val="22"/>
                <w:lang w:val="is-IS" w:eastAsia="is-IS"/>
              </w:rPr>
              <w:tab/>
            </w:r>
          </w:p>
          <w:p w:rsidR="001C48A2" w:rsidRPr="00C4246A" w:rsidRDefault="002735BC" w:rsidP="009C0ABD">
            <w:pPr>
              <w:autoSpaceDE w:val="0"/>
              <w:autoSpaceDN w:val="0"/>
              <w:adjustRightInd w:val="0"/>
              <w:rPr>
                <w:sz w:val="22"/>
                <w:szCs w:val="22"/>
                <w:lang w:val="is-IS" w:eastAsia="is-IS"/>
              </w:rPr>
            </w:pPr>
            <w:r w:rsidRPr="00C4246A">
              <w:rPr>
                <w:sz w:val="22"/>
                <w:szCs w:val="22"/>
                <w:lang w:val="is-IS" w:eastAsia="is-IS"/>
              </w:rPr>
              <w:t>Í fjárhagsupplýsingum árshluta skulu vera samanburðarupplýsingar fyrir sama tímabil fyrra fjárhagsárs, að</w:t>
            </w:r>
            <w:r w:rsidR="00E45794" w:rsidRPr="00C4246A">
              <w:rPr>
                <w:sz w:val="22"/>
                <w:szCs w:val="22"/>
                <w:lang w:val="is-IS" w:eastAsia="is-IS"/>
              </w:rPr>
              <w:t xml:space="preserve"> </w:t>
            </w:r>
            <w:r w:rsidRPr="00C4246A">
              <w:rPr>
                <w:sz w:val="22"/>
                <w:szCs w:val="22"/>
                <w:lang w:val="is-IS" w:eastAsia="is-IS"/>
              </w:rPr>
              <w:t>undanskildu því að uppfylla má kröfu um samanburðarupplýsingar um efnahagsreikning með því að leggja fram</w:t>
            </w:r>
            <w:r w:rsidR="00E45794" w:rsidRPr="00C4246A">
              <w:rPr>
                <w:sz w:val="22"/>
                <w:szCs w:val="22"/>
                <w:lang w:val="is-IS" w:eastAsia="is-IS"/>
              </w:rPr>
              <w:t xml:space="preserve"> </w:t>
            </w:r>
            <w:r w:rsidRPr="00C4246A">
              <w:rPr>
                <w:sz w:val="22"/>
                <w:szCs w:val="22"/>
                <w:lang w:val="is-IS" w:eastAsia="is-IS"/>
              </w:rPr>
              <w:t>árslokaupplýsingar úr efnahagsreikningi.</w:t>
            </w:r>
          </w:p>
        </w:tc>
      </w:tr>
      <w:tr w:rsidR="001C48A2" w:rsidRPr="00C4246A" w:rsidTr="00873688">
        <w:trPr>
          <w:trHeight w:val="28"/>
        </w:trPr>
        <w:tc>
          <w:tcPr>
            <w:tcW w:w="959" w:type="dxa"/>
          </w:tcPr>
          <w:p w:rsidR="001C48A2" w:rsidRPr="00C4246A" w:rsidRDefault="001C48A2" w:rsidP="00A12814">
            <w:pPr>
              <w:rPr>
                <w:sz w:val="22"/>
                <w:szCs w:val="22"/>
                <w:lang w:val="is-IS"/>
              </w:rPr>
            </w:pPr>
          </w:p>
        </w:tc>
        <w:tc>
          <w:tcPr>
            <w:tcW w:w="850" w:type="dxa"/>
          </w:tcPr>
          <w:p w:rsidR="001C48A2" w:rsidRPr="00C4246A" w:rsidRDefault="002735BC" w:rsidP="00A12814">
            <w:pPr>
              <w:rPr>
                <w:b/>
                <w:sz w:val="22"/>
                <w:szCs w:val="22"/>
                <w:lang w:val="is-IS"/>
              </w:rPr>
            </w:pPr>
            <w:r w:rsidRPr="00C4246A">
              <w:rPr>
                <w:b/>
                <w:sz w:val="22"/>
                <w:szCs w:val="22"/>
                <w:lang w:val="is-IS"/>
              </w:rPr>
              <w:t>20.7.</w:t>
            </w:r>
          </w:p>
        </w:tc>
        <w:tc>
          <w:tcPr>
            <w:tcW w:w="7839" w:type="dxa"/>
            <w:vAlign w:val="center"/>
          </w:tcPr>
          <w:p w:rsidR="002735BC" w:rsidRPr="00C4246A" w:rsidRDefault="002735BC" w:rsidP="009C0ABD">
            <w:pPr>
              <w:autoSpaceDE w:val="0"/>
              <w:autoSpaceDN w:val="0"/>
              <w:adjustRightInd w:val="0"/>
              <w:rPr>
                <w:i/>
                <w:iCs/>
                <w:sz w:val="22"/>
                <w:szCs w:val="22"/>
                <w:lang w:val="is-IS" w:eastAsia="is-IS"/>
              </w:rPr>
            </w:pPr>
            <w:r w:rsidRPr="00C4246A">
              <w:rPr>
                <w:i/>
                <w:iCs/>
                <w:sz w:val="22"/>
                <w:szCs w:val="22"/>
                <w:lang w:val="is-IS" w:eastAsia="is-IS"/>
              </w:rPr>
              <w:t>Arðgreiðslustefna</w:t>
            </w:r>
          </w:p>
          <w:p w:rsidR="002735BC" w:rsidRPr="00C4246A" w:rsidRDefault="002735BC" w:rsidP="009C0ABD">
            <w:pPr>
              <w:autoSpaceDE w:val="0"/>
              <w:autoSpaceDN w:val="0"/>
              <w:adjustRightInd w:val="0"/>
              <w:ind w:firstLine="720"/>
              <w:rPr>
                <w:sz w:val="22"/>
                <w:szCs w:val="22"/>
                <w:lang w:val="is-IS" w:eastAsia="is-IS"/>
              </w:rPr>
            </w:pPr>
          </w:p>
          <w:p w:rsidR="001C48A2" w:rsidRPr="00C4246A" w:rsidRDefault="002735BC" w:rsidP="009C0ABD">
            <w:pPr>
              <w:autoSpaceDE w:val="0"/>
              <w:autoSpaceDN w:val="0"/>
              <w:adjustRightInd w:val="0"/>
              <w:rPr>
                <w:sz w:val="22"/>
                <w:szCs w:val="22"/>
                <w:lang w:val="is-IS" w:eastAsia="is-IS"/>
              </w:rPr>
            </w:pPr>
            <w:r w:rsidRPr="00C4246A">
              <w:rPr>
                <w:sz w:val="22"/>
                <w:szCs w:val="22"/>
                <w:lang w:val="is-IS" w:eastAsia="is-IS"/>
              </w:rPr>
              <w:t>Lýsing á stefnu útgefanda um arðgreiðslur og hvers kyns takmörkunum á þeim.</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2735BC" w:rsidP="00A12814">
            <w:pPr>
              <w:rPr>
                <w:b/>
                <w:sz w:val="22"/>
                <w:szCs w:val="22"/>
                <w:lang w:val="is-IS"/>
              </w:rPr>
            </w:pPr>
            <w:r w:rsidRPr="00C4246A">
              <w:rPr>
                <w:b/>
                <w:sz w:val="22"/>
                <w:szCs w:val="22"/>
                <w:lang w:val="is-IS"/>
              </w:rPr>
              <w:t>20.7.1.</w:t>
            </w:r>
          </w:p>
        </w:tc>
        <w:tc>
          <w:tcPr>
            <w:tcW w:w="7839" w:type="dxa"/>
            <w:vAlign w:val="center"/>
          </w:tcPr>
          <w:p w:rsidR="001C48A2" w:rsidRPr="00C4246A" w:rsidRDefault="002735BC" w:rsidP="009C0ABD">
            <w:pPr>
              <w:autoSpaceDE w:val="0"/>
              <w:autoSpaceDN w:val="0"/>
              <w:adjustRightInd w:val="0"/>
              <w:rPr>
                <w:sz w:val="22"/>
                <w:szCs w:val="22"/>
                <w:lang w:val="is-IS" w:eastAsia="is-IS"/>
              </w:rPr>
            </w:pPr>
            <w:r w:rsidRPr="00C4246A">
              <w:rPr>
                <w:sz w:val="22"/>
                <w:szCs w:val="22"/>
                <w:lang w:val="is-IS" w:eastAsia="is-IS"/>
              </w:rPr>
              <w:t>Tilgreina skal fjárhæð arðgreiðslna á hlut fyrir hvert fjárhagsár að því er varðar tímabilið sem sögulegar</w:t>
            </w:r>
            <w:r w:rsidR="00E45794" w:rsidRPr="00C4246A">
              <w:rPr>
                <w:sz w:val="22"/>
                <w:szCs w:val="22"/>
                <w:lang w:val="is-IS" w:eastAsia="is-IS"/>
              </w:rPr>
              <w:t xml:space="preserve"> </w:t>
            </w:r>
            <w:r w:rsidRPr="00C4246A">
              <w:rPr>
                <w:sz w:val="22"/>
                <w:szCs w:val="22"/>
                <w:lang w:val="is-IS" w:eastAsia="is-IS"/>
              </w:rPr>
              <w:t>fjárhagsupplýsingar taka til og ef fjöldi hluta í útgefanda hefur breyst skal aðlaga fjárhæðina svo að tölurnar séu</w:t>
            </w:r>
            <w:r w:rsidR="00E45794" w:rsidRPr="00C4246A">
              <w:rPr>
                <w:sz w:val="22"/>
                <w:szCs w:val="22"/>
                <w:lang w:val="is-IS" w:eastAsia="is-IS"/>
              </w:rPr>
              <w:t xml:space="preserve"> </w:t>
            </w:r>
            <w:r w:rsidRPr="00C4246A">
              <w:rPr>
                <w:sz w:val="22"/>
                <w:szCs w:val="22"/>
                <w:lang w:val="is-IS" w:eastAsia="is-IS"/>
              </w:rPr>
              <w:t>sambærilegar.</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2735BC" w:rsidP="00A12814">
            <w:pPr>
              <w:rPr>
                <w:b/>
                <w:sz w:val="22"/>
                <w:szCs w:val="22"/>
                <w:lang w:val="is-IS"/>
              </w:rPr>
            </w:pPr>
            <w:r w:rsidRPr="00C4246A">
              <w:rPr>
                <w:b/>
                <w:sz w:val="22"/>
                <w:szCs w:val="22"/>
                <w:lang w:val="is-IS"/>
              </w:rPr>
              <w:t>20.8.</w:t>
            </w:r>
          </w:p>
        </w:tc>
        <w:tc>
          <w:tcPr>
            <w:tcW w:w="7839" w:type="dxa"/>
            <w:vAlign w:val="center"/>
          </w:tcPr>
          <w:p w:rsidR="002735BC" w:rsidRPr="00C4246A" w:rsidRDefault="002735BC" w:rsidP="009C0ABD">
            <w:pPr>
              <w:autoSpaceDE w:val="0"/>
              <w:autoSpaceDN w:val="0"/>
              <w:adjustRightInd w:val="0"/>
              <w:rPr>
                <w:i/>
                <w:iCs/>
                <w:sz w:val="22"/>
                <w:szCs w:val="22"/>
                <w:lang w:val="is-IS" w:eastAsia="is-IS"/>
              </w:rPr>
            </w:pPr>
            <w:r w:rsidRPr="00C4246A">
              <w:rPr>
                <w:i/>
                <w:iCs/>
                <w:sz w:val="22"/>
                <w:szCs w:val="22"/>
                <w:lang w:val="is-IS" w:eastAsia="is-IS"/>
              </w:rPr>
              <w:t>Dómsmál og gerðardómsmál</w:t>
            </w:r>
          </w:p>
          <w:p w:rsidR="002735BC" w:rsidRPr="00C4246A" w:rsidRDefault="002735BC" w:rsidP="009C0ABD">
            <w:pPr>
              <w:autoSpaceDE w:val="0"/>
              <w:autoSpaceDN w:val="0"/>
              <w:adjustRightInd w:val="0"/>
              <w:ind w:firstLine="720"/>
              <w:rPr>
                <w:sz w:val="22"/>
                <w:szCs w:val="22"/>
                <w:lang w:val="is-IS" w:eastAsia="is-IS"/>
              </w:rPr>
            </w:pPr>
          </w:p>
          <w:p w:rsidR="001C48A2" w:rsidRPr="00C4246A" w:rsidRDefault="002735BC" w:rsidP="009C0ABD">
            <w:pPr>
              <w:autoSpaceDE w:val="0"/>
              <w:autoSpaceDN w:val="0"/>
              <w:adjustRightInd w:val="0"/>
              <w:rPr>
                <w:sz w:val="22"/>
                <w:szCs w:val="22"/>
                <w:lang w:val="is-IS" w:eastAsia="is-IS"/>
              </w:rPr>
            </w:pPr>
            <w:r w:rsidRPr="00C4246A">
              <w:rPr>
                <w:sz w:val="22"/>
                <w:szCs w:val="22"/>
                <w:lang w:val="is-IS" w:eastAsia="is-IS"/>
              </w:rPr>
              <w:t>Upplýsingar um stjórnsýslu-, dóms- eða gerðardómsmál (þ.m.t. þau mál sem eru til meðferðar eða yfirvofandi og</w:t>
            </w:r>
            <w:r w:rsidR="00E45794" w:rsidRPr="00C4246A">
              <w:rPr>
                <w:sz w:val="22"/>
                <w:szCs w:val="22"/>
                <w:lang w:val="is-IS" w:eastAsia="is-IS"/>
              </w:rPr>
              <w:t xml:space="preserve"> </w:t>
            </w:r>
            <w:r w:rsidRPr="00C4246A">
              <w:rPr>
                <w:sz w:val="22"/>
                <w:szCs w:val="22"/>
                <w:lang w:val="is-IS" w:eastAsia="is-IS"/>
              </w:rPr>
              <w:t>útgefanda er kunnugt um) a.m.k. síðustu tólf mánaða sem kunna að hafa haft eða hafa að undanförnu haft veruleg</w:t>
            </w:r>
            <w:r w:rsidR="00E45794" w:rsidRPr="00C4246A">
              <w:rPr>
                <w:sz w:val="22"/>
                <w:szCs w:val="22"/>
                <w:lang w:val="is-IS" w:eastAsia="is-IS"/>
              </w:rPr>
              <w:t xml:space="preserve"> </w:t>
            </w:r>
            <w:r w:rsidRPr="00C4246A">
              <w:rPr>
                <w:sz w:val="22"/>
                <w:szCs w:val="22"/>
                <w:lang w:val="is-IS" w:eastAsia="is-IS"/>
              </w:rPr>
              <w:t>áhrif á fjárhagsstöðu eða arðsemi útgefanda og/eða samstæðunnar eða ef slíkt er ekki fyrir hendi skal gefa</w:t>
            </w:r>
            <w:r w:rsidR="00E45794" w:rsidRPr="00C4246A">
              <w:rPr>
                <w:sz w:val="22"/>
                <w:szCs w:val="22"/>
                <w:lang w:val="is-IS" w:eastAsia="is-IS"/>
              </w:rPr>
              <w:t xml:space="preserve"> </w:t>
            </w:r>
            <w:r w:rsidRPr="00C4246A">
              <w:rPr>
                <w:sz w:val="22"/>
                <w:szCs w:val="22"/>
                <w:lang w:val="is-IS" w:eastAsia="is-IS"/>
              </w:rPr>
              <w:t>yfirlýsingu þess efnis.</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2735BC" w:rsidP="00A12814">
            <w:pPr>
              <w:rPr>
                <w:b/>
                <w:sz w:val="22"/>
                <w:szCs w:val="22"/>
                <w:lang w:val="is-IS"/>
              </w:rPr>
            </w:pPr>
            <w:r w:rsidRPr="00C4246A">
              <w:rPr>
                <w:b/>
                <w:sz w:val="22"/>
                <w:szCs w:val="22"/>
                <w:lang w:val="is-IS"/>
              </w:rPr>
              <w:t>20.9.</w:t>
            </w:r>
          </w:p>
        </w:tc>
        <w:tc>
          <w:tcPr>
            <w:tcW w:w="7839" w:type="dxa"/>
            <w:vAlign w:val="center"/>
          </w:tcPr>
          <w:p w:rsidR="002735BC" w:rsidRPr="00C4246A" w:rsidRDefault="002735BC" w:rsidP="009C0ABD">
            <w:pPr>
              <w:autoSpaceDE w:val="0"/>
              <w:autoSpaceDN w:val="0"/>
              <w:adjustRightInd w:val="0"/>
              <w:rPr>
                <w:i/>
                <w:iCs/>
                <w:sz w:val="22"/>
                <w:szCs w:val="22"/>
                <w:lang w:val="is-IS" w:eastAsia="is-IS"/>
              </w:rPr>
            </w:pPr>
            <w:r w:rsidRPr="00C4246A">
              <w:rPr>
                <w:i/>
                <w:iCs/>
                <w:sz w:val="22"/>
                <w:szCs w:val="22"/>
                <w:lang w:val="is-IS" w:eastAsia="is-IS"/>
              </w:rPr>
              <w:t>Mikilvægar breytingar á fjárhags- eða viðskiptastöðu útgefanda</w:t>
            </w:r>
          </w:p>
          <w:p w:rsidR="002735BC" w:rsidRPr="00C4246A" w:rsidRDefault="002735BC" w:rsidP="009C0ABD">
            <w:pPr>
              <w:autoSpaceDE w:val="0"/>
              <w:autoSpaceDN w:val="0"/>
              <w:adjustRightInd w:val="0"/>
              <w:ind w:firstLine="720"/>
              <w:rPr>
                <w:sz w:val="22"/>
                <w:szCs w:val="22"/>
                <w:lang w:val="is-IS" w:eastAsia="is-IS"/>
              </w:rPr>
            </w:pPr>
          </w:p>
          <w:p w:rsidR="001C48A2" w:rsidRPr="00C4246A" w:rsidRDefault="002735BC" w:rsidP="009C0ABD">
            <w:pPr>
              <w:autoSpaceDE w:val="0"/>
              <w:autoSpaceDN w:val="0"/>
              <w:adjustRightInd w:val="0"/>
              <w:rPr>
                <w:sz w:val="22"/>
                <w:szCs w:val="22"/>
                <w:lang w:val="is-IS" w:eastAsia="is-IS"/>
              </w:rPr>
            </w:pPr>
            <w:r w:rsidRPr="00C4246A">
              <w:rPr>
                <w:sz w:val="22"/>
                <w:szCs w:val="22"/>
                <w:lang w:val="is-IS" w:eastAsia="is-IS"/>
              </w:rPr>
              <w:t>Lýsing á hvers kyns mikilvægum breytingum á fjárhags- eða viðskiptastöðu samstæðunnar sem hafa átt sér stað</w:t>
            </w:r>
            <w:r w:rsidR="00E45794" w:rsidRPr="00C4246A">
              <w:rPr>
                <w:sz w:val="22"/>
                <w:szCs w:val="22"/>
                <w:lang w:val="is-IS" w:eastAsia="is-IS"/>
              </w:rPr>
              <w:t xml:space="preserve"> </w:t>
            </w:r>
            <w:r w:rsidRPr="00C4246A">
              <w:rPr>
                <w:sz w:val="22"/>
                <w:szCs w:val="22"/>
                <w:lang w:val="is-IS" w:eastAsia="is-IS"/>
              </w:rPr>
              <w:t>frá lokum síðasta fjárhagstímabil sem annaðhvort endurskoðaðar fjárhagsupplýsingar eða</w:t>
            </w:r>
            <w:r w:rsidR="00E45794" w:rsidRPr="00C4246A">
              <w:rPr>
                <w:sz w:val="22"/>
                <w:szCs w:val="22"/>
                <w:lang w:val="is-IS" w:eastAsia="is-IS"/>
              </w:rPr>
              <w:t xml:space="preserve"> </w:t>
            </w:r>
            <w:r w:rsidRPr="00C4246A">
              <w:rPr>
                <w:sz w:val="22"/>
                <w:szCs w:val="22"/>
                <w:lang w:val="is-IS" w:eastAsia="is-IS"/>
              </w:rPr>
              <w:t xml:space="preserve">árshlutafjárhagsupplýsingar verið birtar um </w:t>
            </w:r>
            <w:r w:rsidRPr="00C4246A">
              <w:rPr>
                <w:sz w:val="22"/>
                <w:szCs w:val="22"/>
                <w:lang w:val="is-IS" w:eastAsia="is-IS"/>
              </w:rPr>
              <w:lastRenderedPageBreak/>
              <w:t>eða yfirlýsing um að slíkar breytingar hafi ekki átt sér stað.</w:t>
            </w:r>
          </w:p>
        </w:tc>
      </w:tr>
      <w:tr w:rsidR="001C48A2" w:rsidRPr="00C4246A" w:rsidTr="00873688">
        <w:trPr>
          <w:trHeight w:val="147"/>
        </w:trPr>
        <w:tc>
          <w:tcPr>
            <w:tcW w:w="959" w:type="dxa"/>
          </w:tcPr>
          <w:p w:rsidR="001C48A2" w:rsidRPr="00C4246A" w:rsidRDefault="001C48A2" w:rsidP="00A12814">
            <w:pPr>
              <w:rPr>
                <w:sz w:val="22"/>
                <w:szCs w:val="22"/>
                <w:lang w:val="is-IS"/>
              </w:rPr>
            </w:pPr>
          </w:p>
        </w:tc>
        <w:tc>
          <w:tcPr>
            <w:tcW w:w="850" w:type="dxa"/>
          </w:tcPr>
          <w:p w:rsidR="001C48A2" w:rsidRPr="00C4246A" w:rsidRDefault="002735BC" w:rsidP="00A12814">
            <w:pPr>
              <w:rPr>
                <w:b/>
                <w:sz w:val="22"/>
                <w:szCs w:val="22"/>
                <w:lang w:val="is-IS"/>
              </w:rPr>
            </w:pPr>
            <w:r w:rsidRPr="00C4246A">
              <w:rPr>
                <w:b/>
                <w:sz w:val="22"/>
                <w:szCs w:val="22"/>
                <w:lang w:val="is-IS"/>
              </w:rPr>
              <w:t>21.</w:t>
            </w:r>
          </w:p>
        </w:tc>
        <w:tc>
          <w:tcPr>
            <w:tcW w:w="7839" w:type="dxa"/>
            <w:vAlign w:val="center"/>
          </w:tcPr>
          <w:p w:rsidR="001C48A2" w:rsidRPr="00C4246A" w:rsidRDefault="002735BC" w:rsidP="009C0ABD">
            <w:pPr>
              <w:autoSpaceDE w:val="0"/>
              <w:autoSpaceDN w:val="0"/>
              <w:adjustRightInd w:val="0"/>
              <w:rPr>
                <w:b/>
                <w:bCs/>
                <w:sz w:val="22"/>
                <w:szCs w:val="22"/>
                <w:lang w:val="is-IS" w:eastAsia="is-IS"/>
              </w:rPr>
            </w:pPr>
            <w:r w:rsidRPr="00C4246A">
              <w:rPr>
                <w:b/>
                <w:bCs/>
                <w:sz w:val="22"/>
                <w:szCs w:val="22"/>
                <w:lang w:val="is-IS" w:eastAsia="is-IS"/>
              </w:rPr>
              <w:t>VIÐBÓTARUPPLÝSINGAR</w:t>
            </w:r>
          </w:p>
        </w:tc>
      </w:tr>
      <w:tr w:rsidR="001C48A2" w:rsidRPr="00C4246A" w:rsidTr="00873688">
        <w:trPr>
          <w:trHeight w:val="762"/>
        </w:trPr>
        <w:tc>
          <w:tcPr>
            <w:tcW w:w="959" w:type="dxa"/>
          </w:tcPr>
          <w:p w:rsidR="001C48A2" w:rsidRPr="00C4246A" w:rsidRDefault="001C48A2" w:rsidP="00A12814">
            <w:pPr>
              <w:rPr>
                <w:sz w:val="22"/>
                <w:szCs w:val="22"/>
                <w:lang w:val="is-IS"/>
              </w:rPr>
            </w:pPr>
          </w:p>
        </w:tc>
        <w:tc>
          <w:tcPr>
            <w:tcW w:w="850" w:type="dxa"/>
          </w:tcPr>
          <w:p w:rsidR="001C48A2" w:rsidRPr="00C4246A" w:rsidRDefault="002735BC" w:rsidP="00A12814">
            <w:pPr>
              <w:rPr>
                <w:b/>
                <w:sz w:val="22"/>
                <w:szCs w:val="22"/>
                <w:lang w:val="is-IS"/>
              </w:rPr>
            </w:pPr>
            <w:r w:rsidRPr="00C4246A">
              <w:rPr>
                <w:b/>
                <w:sz w:val="22"/>
                <w:szCs w:val="22"/>
                <w:lang w:val="is-IS"/>
              </w:rPr>
              <w:t>21.1.</w:t>
            </w:r>
          </w:p>
        </w:tc>
        <w:tc>
          <w:tcPr>
            <w:tcW w:w="7839" w:type="dxa"/>
            <w:vAlign w:val="center"/>
          </w:tcPr>
          <w:p w:rsidR="002735BC" w:rsidRPr="00C4246A" w:rsidRDefault="002735BC" w:rsidP="009C0ABD">
            <w:pPr>
              <w:autoSpaceDE w:val="0"/>
              <w:autoSpaceDN w:val="0"/>
              <w:adjustRightInd w:val="0"/>
              <w:rPr>
                <w:i/>
                <w:iCs/>
                <w:sz w:val="22"/>
                <w:szCs w:val="22"/>
                <w:lang w:val="is-IS" w:eastAsia="is-IS"/>
              </w:rPr>
            </w:pPr>
            <w:r w:rsidRPr="00C4246A">
              <w:rPr>
                <w:i/>
                <w:iCs/>
                <w:sz w:val="22"/>
                <w:szCs w:val="22"/>
                <w:lang w:val="is-IS" w:eastAsia="is-IS"/>
              </w:rPr>
              <w:t>Hlutafé</w:t>
            </w:r>
          </w:p>
          <w:p w:rsidR="002735BC" w:rsidRPr="00C4246A" w:rsidRDefault="002735BC" w:rsidP="009C0ABD">
            <w:pPr>
              <w:autoSpaceDE w:val="0"/>
              <w:autoSpaceDN w:val="0"/>
              <w:adjustRightInd w:val="0"/>
              <w:ind w:firstLine="720"/>
              <w:rPr>
                <w:sz w:val="22"/>
                <w:szCs w:val="22"/>
                <w:lang w:val="is-IS" w:eastAsia="is-IS"/>
              </w:rPr>
            </w:pPr>
          </w:p>
          <w:p w:rsidR="001C48A2" w:rsidRPr="00C4246A" w:rsidRDefault="002735BC" w:rsidP="009C0ABD">
            <w:pPr>
              <w:autoSpaceDE w:val="0"/>
              <w:autoSpaceDN w:val="0"/>
              <w:adjustRightInd w:val="0"/>
              <w:rPr>
                <w:sz w:val="22"/>
                <w:szCs w:val="22"/>
                <w:lang w:val="is-IS" w:eastAsia="is-IS"/>
              </w:rPr>
            </w:pPr>
            <w:r w:rsidRPr="00C4246A">
              <w:rPr>
                <w:sz w:val="22"/>
                <w:szCs w:val="22"/>
                <w:lang w:val="is-IS" w:eastAsia="is-IS"/>
              </w:rPr>
              <w:t>Eftirfarandi upplýsingar, sem eru dagsettar sama dag og nýlegasti efnahagsreikningurinn sem er innifalinn í</w:t>
            </w:r>
            <w:r w:rsidR="00E45794" w:rsidRPr="00C4246A">
              <w:rPr>
                <w:sz w:val="22"/>
                <w:szCs w:val="22"/>
                <w:lang w:val="is-IS" w:eastAsia="is-IS"/>
              </w:rPr>
              <w:t xml:space="preserve"> </w:t>
            </w:r>
            <w:r w:rsidRPr="00C4246A">
              <w:rPr>
                <w:sz w:val="22"/>
                <w:szCs w:val="22"/>
                <w:lang w:val="is-IS" w:eastAsia="is-IS"/>
              </w:rPr>
              <w:t>sögulegum fjárhagsupplýsingum, skulu felldar inn í sögulegar fjárhagsupplýsingar:</w:t>
            </w:r>
          </w:p>
        </w:tc>
      </w:tr>
      <w:tr w:rsidR="001C48A2" w:rsidRPr="00C4246A" w:rsidTr="00873688">
        <w:trPr>
          <w:trHeight w:val="344"/>
        </w:trPr>
        <w:tc>
          <w:tcPr>
            <w:tcW w:w="959" w:type="dxa"/>
          </w:tcPr>
          <w:p w:rsidR="001C48A2" w:rsidRPr="00C4246A" w:rsidRDefault="001C48A2" w:rsidP="00A12814">
            <w:pPr>
              <w:rPr>
                <w:sz w:val="22"/>
                <w:szCs w:val="22"/>
                <w:lang w:val="is-IS"/>
              </w:rPr>
            </w:pPr>
          </w:p>
        </w:tc>
        <w:tc>
          <w:tcPr>
            <w:tcW w:w="850" w:type="dxa"/>
          </w:tcPr>
          <w:p w:rsidR="001C48A2" w:rsidRPr="00C4246A" w:rsidRDefault="002735BC" w:rsidP="00A12814">
            <w:pPr>
              <w:rPr>
                <w:b/>
                <w:sz w:val="22"/>
                <w:szCs w:val="22"/>
                <w:lang w:val="is-IS"/>
              </w:rPr>
            </w:pPr>
            <w:r w:rsidRPr="00C4246A">
              <w:rPr>
                <w:b/>
                <w:sz w:val="22"/>
                <w:szCs w:val="22"/>
                <w:lang w:val="is-IS"/>
              </w:rPr>
              <w:t>21.1.1.</w:t>
            </w:r>
          </w:p>
        </w:tc>
        <w:tc>
          <w:tcPr>
            <w:tcW w:w="7839" w:type="dxa"/>
            <w:vAlign w:val="center"/>
          </w:tcPr>
          <w:p w:rsidR="002735BC" w:rsidRPr="00C4246A" w:rsidRDefault="002735BC" w:rsidP="009C0ABD">
            <w:pPr>
              <w:autoSpaceDE w:val="0"/>
              <w:autoSpaceDN w:val="0"/>
              <w:adjustRightInd w:val="0"/>
              <w:rPr>
                <w:sz w:val="22"/>
                <w:szCs w:val="22"/>
                <w:lang w:val="is-IS" w:eastAsia="is-IS"/>
              </w:rPr>
            </w:pPr>
            <w:r w:rsidRPr="00C4246A">
              <w:rPr>
                <w:sz w:val="22"/>
                <w:szCs w:val="22"/>
                <w:lang w:val="is-IS" w:eastAsia="is-IS"/>
              </w:rPr>
              <w:t>Fjárhæð útgefins hlutafjár, og fyrir hvern flokk hlutafjár:</w:t>
            </w:r>
          </w:p>
          <w:p w:rsidR="00DE2F31" w:rsidRDefault="00DE2F31" w:rsidP="00DE2F31">
            <w:pPr>
              <w:autoSpaceDE w:val="0"/>
              <w:autoSpaceDN w:val="0"/>
              <w:adjustRightInd w:val="0"/>
              <w:rPr>
                <w:sz w:val="22"/>
                <w:szCs w:val="22"/>
                <w:lang w:val="is-IS" w:eastAsia="is-IS"/>
              </w:rPr>
            </w:pPr>
          </w:p>
          <w:p w:rsidR="002735BC" w:rsidRPr="00C4246A" w:rsidRDefault="002735BC" w:rsidP="00DE2F31">
            <w:pPr>
              <w:numPr>
                <w:ilvl w:val="0"/>
                <w:numId w:val="8"/>
              </w:numPr>
              <w:autoSpaceDE w:val="0"/>
              <w:autoSpaceDN w:val="0"/>
              <w:adjustRightInd w:val="0"/>
              <w:rPr>
                <w:sz w:val="22"/>
                <w:szCs w:val="22"/>
                <w:lang w:val="is-IS" w:eastAsia="is-IS"/>
              </w:rPr>
            </w:pPr>
            <w:r w:rsidRPr="00C4246A">
              <w:rPr>
                <w:sz w:val="22"/>
                <w:szCs w:val="22"/>
                <w:lang w:val="is-IS" w:eastAsia="is-IS"/>
              </w:rPr>
              <w:t>Fjöldi hluta sem heimilt er að gefa út,</w:t>
            </w:r>
          </w:p>
          <w:p w:rsidR="002735BC" w:rsidRPr="00C4246A" w:rsidRDefault="002735BC" w:rsidP="00C4246A">
            <w:pPr>
              <w:autoSpaceDE w:val="0"/>
              <w:autoSpaceDN w:val="0"/>
              <w:adjustRightInd w:val="0"/>
              <w:ind w:firstLine="720"/>
              <w:rPr>
                <w:sz w:val="22"/>
                <w:szCs w:val="22"/>
                <w:lang w:val="is-IS" w:eastAsia="is-IS"/>
              </w:rPr>
            </w:pPr>
          </w:p>
          <w:p w:rsidR="002735BC" w:rsidRPr="00C4246A" w:rsidRDefault="002735BC" w:rsidP="00DE2F31">
            <w:pPr>
              <w:numPr>
                <w:ilvl w:val="0"/>
                <w:numId w:val="8"/>
              </w:numPr>
              <w:autoSpaceDE w:val="0"/>
              <w:autoSpaceDN w:val="0"/>
              <w:adjustRightInd w:val="0"/>
              <w:rPr>
                <w:sz w:val="22"/>
                <w:szCs w:val="22"/>
                <w:lang w:val="is-IS" w:eastAsia="is-IS"/>
              </w:rPr>
            </w:pPr>
            <w:r w:rsidRPr="00C4246A">
              <w:rPr>
                <w:sz w:val="22"/>
                <w:szCs w:val="22"/>
                <w:lang w:val="is-IS" w:eastAsia="is-IS"/>
              </w:rPr>
              <w:t>fjöldi útgefinna hluta sem greiddir hafa verið að fullu og fjöldi útgefinna hluta, sem ekki hafa verið greiddir að fullu,</w:t>
            </w:r>
          </w:p>
          <w:p w:rsidR="002735BC" w:rsidRPr="00C4246A" w:rsidRDefault="002735BC" w:rsidP="00C4246A">
            <w:pPr>
              <w:autoSpaceDE w:val="0"/>
              <w:autoSpaceDN w:val="0"/>
              <w:adjustRightInd w:val="0"/>
              <w:ind w:firstLine="720"/>
              <w:rPr>
                <w:sz w:val="22"/>
                <w:szCs w:val="22"/>
                <w:lang w:val="is-IS" w:eastAsia="is-IS"/>
              </w:rPr>
            </w:pPr>
          </w:p>
          <w:p w:rsidR="002735BC" w:rsidRPr="00C4246A" w:rsidRDefault="002735BC" w:rsidP="00DE2F31">
            <w:pPr>
              <w:numPr>
                <w:ilvl w:val="0"/>
                <w:numId w:val="8"/>
              </w:numPr>
              <w:autoSpaceDE w:val="0"/>
              <w:autoSpaceDN w:val="0"/>
              <w:adjustRightInd w:val="0"/>
              <w:rPr>
                <w:sz w:val="22"/>
                <w:szCs w:val="22"/>
                <w:lang w:val="is-IS" w:eastAsia="is-IS"/>
              </w:rPr>
            </w:pPr>
            <w:r w:rsidRPr="00C4246A">
              <w:rPr>
                <w:sz w:val="22"/>
                <w:szCs w:val="22"/>
                <w:lang w:val="is-IS" w:eastAsia="is-IS"/>
              </w:rPr>
              <w:t>nafnverð einstakra hluta, eða að hlutirnir hafi ekkert nafnverð og</w:t>
            </w:r>
          </w:p>
          <w:p w:rsidR="00DE2F31" w:rsidRDefault="00DE2F31" w:rsidP="00DE2F31">
            <w:pPr>
              <w:autoSpaceDE w:val="0"/>
              <w:autoSpaceDN w:val="0"/>
              <w:adjustRightInd w:val="0"/>
              <w:ind w:left="720"/>
              <w:rPr>
                <w:sz w:val="22"/>
                <w:szCs w:val="22"/>
                <w:lang w:val="is-IS" w:eastAsia="is-IS"/>
              </w:rPr>
            </w:pPr>
          </w:p>
          <w:p w:rsidR="001C48A2" w:rsidRPr="00C4246A" w:rsidRDefault="002735BC" w:rsidP="00DE2F31">
            <w:pPr>
              <w:numPr>
                <w:ilvl w:val="0"/>
                <w:numId w:val="8"/>
              </w:numPr>
              <w:autoSpaceDE w:val="0"/>
              <w:autoSpaceDN w:val="0"/>
              <w:adjustRightInd w:val="0"/>
              <w:rPr>
                <w:sz w:val="22"/>
                <w:szCs w:val="22"/>
                <w:lang w:val="is-IS" w:eastAsia="is-IS"/>
              </w:rPr>
            </w:pPr>
            <w:r w:rsidRPr="00C4246A">
              <w:rPr>
                <w:sz w:val="22"/>
                <w:szCs w:val="22"/>
                <w:lang w:val="is-IS" w:eastAsia="is-IS"/>
              </w:rPr>
              <w:t>afstemming fjölda útistandandi hluta í upphafi og lok ársins. Ef meira en 10% af hlutafé hefur verið greitt með eignum í stað reiðufjár á því tímabili sem sögulegar fjárhagsupplýsingar taka til skal taka það fram.</w:t>
            </w:r>
          </w:p>
        </w:tc>
      </w:tr>
      <w:tr w:rsidR="001C48A2" w:rsidRPr="00C4246A" w:rsidTr="00873688">
        <w:trPr>
          <w:trHeight w:val="28"/>
        </w:trPr>
        <w:tc>
          <w:tcPr>
            <w:tcW w:w="959" w:type="dxa"/>
          </w:tcPr>
          <w:p w:rsidR="001C48A2" w:rsidRPr="00C4246A" w:rsidRDefault="001C48A2" w:rsidP="00A12814">
            <w:pPr>
              <w:rPr>
                <w:sz w:val="22"/>
                <w:szCs w:val="22"/>
                <w:lang w:val="is-IS"/>
              </w:rPr>
            </w:pPr>
          </w:p>
        </w:tc>
        <w:tc>
          <w:tcPr>
            <w:tcW w:w="850" w:type="dxa"/>
          </w:tcPr>
          <w:p w:rsidR="001C48A2" w:rsidRPr="00C4246A" w:rsidRDefault="002735BC" w:rsidP="00A12814">
            <w:pPr>
              <w:rPr>
                <w:b/>
                <w:sz w:val="22"/>
                <w:szCs w:val="22"/>
                <w:lang w:val="is-IS"/>
              </w:rPr>
            </w:pPr>
            <w:r w:rsidRPr="00C4246A">
              <w:rPr>
                <w:b/>
                <w:sz w:val="22"/>
                <w:szCs w:val="22"/>
                <w:lang w:val="is-IS"/>
              </w:rPr>
              <w:t>21.1.2.</w:t>
            </w:r>
          </w:p>
        </w:tc>
        <w:tc>
          <w:tcPr>
            <w:tcW w:w="7839" w:type="dxa"/>
            <w:vAlign w:val="center"/>
          </w:tcPr>
          <w:p w:rsidR="001C48A2" w:rsidRPr="00C4246A" w:rsidRDefault="002735BC" w:rsidP="009C0ABD">
            <w:pPr>
              <w:autoSpaceDE w:val="0"/>
              <w:autoSpaceDN w:val="0"/>
              <w:adjustRightInd w:val="0"/>
              <w:rPr>
                <w:sz w:val="22"/>
                <w:szCs w:val="22"/>
                <w:lang w:val="is-IS" w:eastAsia="is-IS"/>
              </w:rPr>
            </w:pPr>
            <w:r w:rsidRPr="00C4246A">
              <w:rPr>
                <w:sz w:val="22"/>
                <w:szCs w:val="22"/>
                <w:lang w:val="is-IS" w:eastAsia="is-IS"/>
              </w:rPr>
              <w:t>Ef um er að ræða hluti sem teljast ekki til hlutafjár skal tilgreina fjölda þeirra og helstu einkenni.</w:t>
            </w:r>
          </w:p>
        </w:tc>
      </w:tr>
      <w:tr w:rsidR="001C48A2" w:rsidRPr="00C4246A" w:rsidTr="00873688">
        <w:tc>
          <w:tcPr>
            <w:tcW w:w="959" w:type="dxa"/>
          </w:tcPr>
          <w:p w:rsidR="001C48A2" w:rsidRPr="00C4246A" w:rsidRDefault="001C48A2" w:rsidP="00A12814">
            <w:pPr>
              <w:rPr>
                <w:sz w:val="22"/>
                <w:szCs w:val="22"/>
                <w:lang w:val="is-IS"/>
              </w:rPr>
            </w:pPr>
          </w:p>
        </w:tc>
        <w:tc>
          <w:tcPr>
            <w:tcW w:w="850" w:type="dxa"/>
          </w:tcPr>
          <w:p w:rsidR="001C48A2" w:rsidRPr="00C4246A" w:rsidRDefault="002735BC" w:rsidP="00A12814">
            <w:pPr>
              <w:rPr>
                <w:b/>
                <w:sz w:val="22"/>
                <w:szCs w:val="22"/>
                <w:lang w:val="is-IS"/>
              </w:rPr>
            </w:pPr>
            <w:r w:rsidRPr="00C4246A">
              <w:rPr>
                <w:b/>
                <w:sz w:val="22"/>
                <w:szCs w:val="22"/>
                <w:lang w:val="is-IS"/>
              </w:rPr>
              <w:t>21.1.3.</w:t>
            </w:r>
          </w:p>
        </w:tc>
        <w:tc>
          <w:tcPr>
            <w:tcW w:w="7839" w:type="dxa"/>
            <w:vAlign w:val="center"/>
          </w:tcPr>
          <w:p w:rsidR="001C48A2" w:rsidRPr="00C4246A" w:rsidRDefault="002735BC" w:rsidP="009C0ABD">
            <w:pPr>
              <w:autoSpaceDE w:val="0"/>
              <w:autoSpaceDN w:val="0"/>
              <w:adjustRightInd w:val="0"/>
              <w:rPr>
                <w:sz w:val="22"/>
                <w:szCs w:val="22"/>
                <w:lang w:val="is-IS" w:eastAsia="is-IS"/>
              </w:rPr>
            </w:pPr>
            <w:r w:rsidRPr="00C4246A">
              <w:rPr>
                <w:sz w:val="22"/>
                <w:szCs w:val="22"/>
                <w:lang w:val="is-IS" w:eastAsia="is-IS"/>
              </w:rPr>
              <w:t>Fjöldi, bókfært virði og nafnvirði hluta í útgefanda sem hann á sjálfur eða einhver fyrir hans hönd eða eru í eigu</w:t>
            </w:r>
            <w:r w:rsidR="00815DA0" w:rsidRPr="00C4246A">
              <w:rPr>
                <w:sz w:val="22"/>
                <w:szCs w:val="22"/>
                <w:lang w:val="is-IS" w:eastAsia="is-IS"/>
              </w:rPr>
              <w:t xml:space="preserve"> </w:t>
            </w:r>
            <w:r w:rsidRPr="00C4246A">
              <w:rPr>
                <w:sz w:val="22"/>
                <w:szCs w:val="22"/>
                <w:lang w:val="is-IS" w:eastAsia="is-IS"/>
              </w:rPr>
              <w:t>dótturfyrirtækja hans.</w:t>
            </w:r>
          </w:p>
        </w:tc>
      </w:tr>
      <w:tr w:rsidR="002735BC" w:rsidRPr="00C4246A" w:rsidTr="00873688">
        <w:trPr>
          <w:trHeight w:val="28"/>
        </w:trPr>
        <w:tc>
          <w:tcPr>
            <w:tcW w:w="959" w:type="dxa"/>
          </w:tcPr>
          <w:p w:rsidR="002735BC" w:rsidRPr="00C4246A" w:rsidRDefault="002735BC" w:rsidP="00A12814">
            <w:pPr>
              <w:rPr>
                <w:sz w:val="22"/>
                <w:szCs w:val="22"/>
                <w:lang w:val="is-IS"/>
              </w:rPr>
            </w:pPr>
          </w:p>
        </w:tc>
        <w:tc>
          <w:tcPr>
            <w:tcW w:w="850" w:type="dxa"/>
          </w:tcPr>
          <w:p w:rsidR="002735BC" w:rsidRPr="00C4246A" w:rsidRDefault="002735BC" w:rsidP="00A12814">
            <w:pPr>
              <w:rPr>
                <w:b/>
                <w:sz w:val="22"/>
                <w:szCs w:val="22"/>
                <w:lang w:val="is-IS"/>
              </w:rPr>
            </w:pPr>
            <w:r w:rsidRPr="00C4246A">
              <w:rPr>
                <w:b/>
                <w:sz w:val="22"/>
                <w:szCs w:val="22"/>
                <w:lang w:val="is-IS"/>
              </w:rPr>
              <w:t>21.1.4.</w:t>
            </w:r>
          </w:p>
        </w:tc>
        <w:tc>
          <w:tcPr>
            <w:tcW w:w="7839" w:type="dxa"/>
            <w:vAlign w:val="center"/>
          </w:tcPr>
          <w:p w:rsidR="002735BC" w:rsidRPr="00C4246A" w:rsidRDefault="002735BC" w:rsidP="009C0ABD">
            <w:pPr>
              <w:autoSpaceDE w:val="0"/>
              <w:autoSpaceDN w:val="0"/>
              <w:adjustRightInd w:val="0"/>
              <w:rPr>
                <w:sz w:val="22"/>
                <w:szCs w:val="22"/>
                <w:lang w:val="is-IS" w:eastAsia="is-IS"/>
              </w:rPr>
            </w:pPr>
            <w:r w:rsidRPr="00C4246A">
              <w:rPr>
                <w:sz w:val="22"/>
                <w:szCs w:val="22"/>
                <w:lang w:val="is-IS" w:eastAsia="is-IS"/>
              </w:rPr>
              <w:t>Fjárhæð breytanlegra og skiptanlegra verðbréfa eða verðbréfa með áskriftarréttindi (warrants), ásamt</w:t>
            </w:r>
            <w:r w:rsidR="00815DA0" w:rsidRPr="00C4246A">
              <w:rPr>
                <w:sz w:val="22"/>
                <w:szCs w:val="22"/>
                <w:lang w:val="is-IS" w:eastAsia="is-IS"/>
              </w:rPr>
              <w:t xml:space="preserve"> </w:t>
            </w:r>
            <w:r w:rsidRPr="00C4246A">
              <w:rPr>
                <w:sz w:val="22"/>
                <w:szCs w:val="22"/>
                <w:lang w:val="is-IS" w:eastAsia="is-IS"/>
              </w:rPr>
              <w:t>upplýsingum um skilyrði og aðferðir við breytingu, skiptingu eða áskrift.</w:t>
            </w:r>
          </w:p>
        </w:tc>
      </w:tr>
      <w:tr w:rsidR="002735BC" w:rsidRPr="00C4246A" w:rsidTr="00873688">
        <w:tc>
          <w:tcPr>
            <w:tcW w:w="959" w:type="dxa"/>
          </w:tcPr>
          <w:p w:rsidR="002735BC" w:rsidRPr="00C4246A" w:rsidRDefault="002735BC" w:rsidP="00A12814">
            <w:pPr>
              <w:rPr>
                <w:sz w:val="22"/>
                <w:szCs w:val="22"/>
                <w:lang w:val="is-IS"/>
              </w:rPr>
            </w:pPr>
          </w:p>
        </w:tc>
        <w:tc>
          <w:tcPr>
            <w:tcW w:w="850" w:type="dxa"/>
          </w:tcPr>
          <w:p w:rsidR="002735BC" w:rsidRPr="00C4246A" w:rsidRDefault="002735BC" w:rsidP="00A12814">
            <w:pPr>
              <w:rPr>
                <w:b/>
                <w:sz w:val="22"/>
                <w:szCs w:val="22"/>
                <w:lang w:val="is-IS"/>
              </w:rPr>
            </w:pPr>
            <w:r w:rsidRPr="00C4246A">
              <w:rPr>
                <w:b/>
                <w:sz w:val="22"/>
                <w:szCs w:val="22"/>
                <w:lang w:val="is-IS"/>
              </w:rPr>
              <w:t>21.1.5.</w:t>
            </w:r>
          </w:p>
        </w:tc>
        <w:tc>
          <w:tcPr>
            <w:tcW w:w="7839" w:type="dxa"/>
            <w:vAlign w:val="center"/>
          </w:tcPr>
          <w:p w:rsidR="002735BC" w:rsidRPr="00C4246A" w:rsidRDefault="002735BC" w:rsidP="009C0ABD">
            <w:pPr>
              <w:autoSpaceDE w:val="0"/>
              <w:autoSpaceDN w:val="0"/>
              <w:adjustRightInd w:val="0"/>
              <w:rPr>
                <w:sz w:val="22"/>
                <w:szCs w:val="22"/>
                <w:lang w:val="is-IS" w:eastAsia="is-IS"/>
              </w:rPr>
            </w:pPr>
            <w:r w:rsidRPr="00C4246A">
              <w:rPr>
                <w:sz w:val="22"/>
                <w:szCs w:val="22"/>
                <w:lang w:val="is-IS" w:eastAsia="is-IS"/>
              </w:rPr>
              <w:t>Upplýsingar og skilmálar um kauprétti (acquisition rights) og/eða skuldbindingar varðandi heimilað en óútgefið</w:t>
            </w:r>
            <w:r w:rsidR="00815DA0" w:rsidRPr="00C4246A">
              <w:rPr>
                <w:sz w:val="22"/>
                <w:szCs w:val="22"/>
                <w:lang w:val="is-IS" w:eastAsia="is-IS"/>
              </w:rPr>
              <w:t xml:space="preserve"> </w:t>
            </w:r>
            <w:r w:rsidRPr="00C4246A">
              <w:rPr>
                <w:sz w:val="22"/>
                <w:szCs w:val="22"/>
                <w:lang w:val="is-IS" w:eastAsia="is-IS"/>
              </w:rPr>
              <w:t>hlutafé eða áform um að auka hlutafé.</w:t>
            </w:r>
          </w:p>
        </w:tc>
      </w:tr>
      <w:tr w:rsidR="002735BC" w:rsidRPr="00C4246A" w:rsidTr="00873688">
        <w:trPr>
          <w:trHeight w:val="28"/>
        </w:trPr>
        <w:tc>
          <w:tcPr>
            <w:tcW w:w="959" w:type="dxa"/>
          </w:tcPr>
          <w:p w:rsidR="002735BC" w:rsidRPr="00C4246A" w:rsidRDefault="002735BC" w:rsidP="00A12814">
            <w:pPr>
              <w:rPr>
                <w:sz w:val="22"/>
                <w:szCs w:val="22"/>
                <w:lang w:val="is-IS"/>
              </w:rPr>
            </w:pPr>
          </w:p>
        </w:tc>
        <w:tc>
          <w:tcPr>
            <w:tcW w:w="850" w:type="dxa"/>
          </w:tcPr>
          <w:p w:rsidR="002735BC" w:rsidRPr="00C4246A" w:rsidRDefault="002735BC" w:rsidP="00A12814">
            <w:pPr>
              <w:rPr>
                <w:b/>
                <w:sz w:val="22"/>
                <w:szCs w:val="22"/>
                <w:lang w:val="is-IS"/>
              </w:rPr>
            </w:pPr>
            <w:r w:rsidRPr="00C4246A">
              <w:rPr>
                <w:b/>
                <w:sz w:val="22"/>
                <w:szCs w:val="22"/>
                <w:lang w:val="is-IS"/>
              </w:rPr>
              <w:t>21.1.6.</w:t>
            </w:r>
          </w:p>
        </w:tc>
        <w:tc>
          <w:tcPr>
            <w:tcW w:w="7839" w:type="dxa"/>
            <w:vAlign w:val="center"/>
          </w:tcPr>
          <w:p w:rsidR="002735BC" w:rsidRPr="00C4246A" w:rsidRDefault="002735BC" w:rsidP="009C0ABD">
            <w:pPr>
              <w:autoSpaceDE w:val="0"/>
              <w:autoSpaceDN w:val="0"/>
              <w:adjustRightInd w:val="0"/>
              <w:rPr>
                <w:sz w:val="22"/>
                <w:szCs w:val="22"/>
                <w:lang w:val="is-IS" w:eastAsia="is-IS"/>
              </w:rPr>
            </w:pPr>
            <w:r w:rsidRPr="00C4246A">
              <w:rPr>
                <w:sz w:val="22"/>
                <w:szCs w:val="22"/>
                <w:lang w:val="is-IS" w:eastAsia="is-IS"/>
              </w:rPr>
              <w:t>Upplýsingar um hlutafé allra aðila að samstæðunni sem valréttur (option) liggur fyrir um eða sem samþykkt hefur</w:t>
            </w:r>
            <w:r w:rsidR="00815DA0" w:rsidRPr="00C4246A">
              <w:rPr>
                <w:sz w:val="22"/>
                <w:szCs w:val="22"/>
                <w:lang w:val="is-IS" w:eastAsia="is-IS"/>
              </w:rPr>
              <w:t xml:space="preserve"> </w:t>
            </w:r>
            <w:r w:rsidRPr="00C4246A">
              <w:rPr>
                <w:sz w:val="22"/>
                <w:szCs w:val="22"/>
                <w:lang w:val="is-IS" w:eastAsia="is-IS"/>
              </w:rPr>
              <w:t>verið með skilyrðum eða skilyrðislaust að valréttur muni gilda um og ítarlegar upplýsingar um slíka valrétti,</w:t>
            </w:r>
            <w:r w:rsidR="00815DA0" w:rsidRPr="00C4246A">
              <w:rPr>
                <w:sz w:val="22"/>
                <w:szCs w:val="22"/>
                <w:lang w:val="is-IS" w:eastAsia="is-IS"/>
              </w:rPr>
              <w:t xml:space="preserve"> </w:t>
            </w:r>
            <w:r w:rsidRPr="00C4246A">
              <w:rPr>
                <w:sz w:val="22"/>
                <w:szCs w:val="22"/>
                <w:lang w:val="is-IS" w:eastAsia="is-IS"/>
              </w:rPr>
              <w:t>þ.m.t. þá einstaklinga sem slíkum valréttum tengjast.</w:t>
            </w:r>
          </w:p>
        </w:tc>
      </w:tr>
      <w:tr w:rsidR="002735BC" w:rsidRPr="00C4246A" w:rsidTr="00873688">
        <w:trPr>
          <w:trHeight w:val="28"/>
        </w:trPr>
        <w:tc>
          <w:tcPr>
            <w:tcW w:w="959" w:type="dxa"/>
          </w:tcPr>
          <w:p w:rsidR="002735BC" w:rsidRPr="00C4246A" w:rsidRDefault="002735BC" w:rsidP="00A12814">
            <w:pPr>
              <w:rPr>
                <w:sz w:val="22"/>
                <w:szCs w:val="22"/>
                <w:lang w:val="is-IS"/>
              </w:rPr>
            </w:pPr>
          </w:p>
        </w:tc>
        <w:tc>
          <w:tcPr>
            <w:tcW w:w="850" w:type="dxa"/>
          </w:tcPr>
          <w:p w:rsidR="002735BC" w:rsidRPr="00C4246A" w:rsidRDefault="002735BC" w:rsidP="00A12814">
            <w:pPr>
              <w:rPr>
                <w:b/>
                <w:sz w:val="22"/>
                <w:szCs w:val="22"/>
                <w:lang w:val="is-IS"/>
              </w:rPr>
            </w:pPr>
            <w:r w:rsidRPr="00C4246A">
              <w:rPr>
                <w:b/>
                <w:sz w:val="22"/>
                <w:szCs w:val="22"/>
                <w:lang w:val="is-IS"/>
              </w:rPr>
              <w:t>21.1.7.</w:t>
            </w:r>
          </w:p>
        </w:tc>
        <w:tc>
          <w:tcPr>
            <w:tcW w:w="7839" w:type="dxa"/>
            <w:vAlign w:val="center"/>
          </w:tcPr>
          <w:p w:rsidR="002735BC" w:rsidRPr="00C4246A" w:rsidRDefault="002735BC" w:rsidP="009C0ABD">
            <w:pPr>
              <w:autoSpaceDE w:val="0"/>
              <w:autoSpaceDN w:val="0"/>
              <w:adjustRightInd w:val="0"/>
              <w:rPr>
                <w:sz w:val="22"/>
                <w:szCs w:val="22"/>
                <w:lang w:val="is-IS" w:eastAsia="is-IS"/>
              </w:rPr>
            </w:pPr>
            <w:r w:rsidRPr="00C4246A">
              <w:rPr>
                <w:sz w:val="22"/>
                <w:szCs w:val="22"/>
                <w:lang w:val="is-IS" w:eastAsia="is-IS"/>
              </w:rPr>
              <w:t>Yfirlit yfir þróun hlutafjár, yfir það tímabil sem sögulegar fjárhagsupplýsingar taka til, með áher</w:t>
            </w:r>
            <w:r w:rsidR="00815DA0" w:rsidRPr="00C4246A">
              <w:rPr>
                <w:sz w:val="22"/>
                <w:szCs w:val="22"/>
                <w:lang w:val="is-IS" w:eastAsia="is-IS"/>
              </w:rPr>
              <w:t xml:space="preserve">slu á þær </w:t>
            </w:r>
            <w:r w:rsidRPr="00C4246A">
              <w:rPr>
                <w:sz w:val="22"/>
                <w:szCs w:val="22"/>
                <w:lang w:val="is-IS" w:eastAsia="is-IS"/>
              </w:rPr>
              <w:t>breytingar sem hafa átt sér stað á tímabilinu.</w:t>
            </w:r>
          </w:p>
        </w:tc>
      </w:tr>
      <w:tr w:rsidR="002735BC" w:rsidRPr="00C4246A" w:rsidTr="00873688">
        <w:trPr>
          <w:trHeight w:val="28"/>
        </w:trPr>
        <w:tc>
          <w:tcPr>
            <w:tcW w:w="959" w:type="dxa"/>
          </w:tcPr>
          <w:p w:rsidR="002735BC" w:rsidRPr="00C4246A" w:rsidRDefault="002735BC" w:rsidP="00A12814">
            <w:pPr>
              <w:rPr>
                <w:sz w:val="22"/>
                <w:szCs w:val="22"/>
                <w:lang w:val="is-IS"/>
              </w:rPr>
            </w:pPr>
          </w:p>
        </w:tc>
        <w:tc>
          <w:tcPr>
            <w:tcW w:w="850" w:type="dxa"/>
          </w:tcPr>
          <w:p w:rsidR="002735BC" w:rsidRPr="00C4246A" w:rsidRDefault="002735BC" w:rsidP="00A12814">
            <w:pPr>
              <w:rPr>
                <w:b/>
                <w:sz w:val="22"/>
                <w:szCs w:val="22"/>
                <w:lang w:val="is-IS"/>
              </w:rPr>
            </w:pPr>
            <w:r w:rsidRPr="00C4246A">
              <w:rPr>
                <w:b/>
                <w:sz w:val="22"/>
                <w:szCs w:val="22"/>
                <w:lang w:val="is-IS"/>
              </w:rPr>
              <w:t>21.2.</w:t>
            </w:r>
          </w:p>
        </w:tc>
        <w:tc>
          <w:tcPr>
            <w:tcW w:w="7839" w:type="dxa"/>
            <w:vAlign w:val="center"/>
          </w:tcPr>
          <w:p w:rsidR="002735BC" w:rsidRPr="00C4246A" w:rsidRDefault="002735BC" w:rsidP="008A365F">
            <w:pPr>
              <w:rPr>
                <w:sz w:val="22"/>
                <w:szCs w:val="22"/>
                <w:lang w:val="is-IS"/>
              </w:rPr>
            </w:pPr>
            <w:r w:rsidRPr="00C4246A">
              <w:rPr>
                <w:i/>
                <w:iCs/>
                <w:sz w:val="22"/>
                <w:szCs w:val="22"/>
                <w:lang w:val="is-IS" w:eastAsia="is-IS"/>
              </w:rPr>
              <w:t>Stofnsamningur og samþykktir</w:t>
            </w:r>
          </w:p>
        </w:tc>
      </w:tr>
      <w:tr w:rsidR="002735BC" w:rsidRPr="00C4246A" w:rsidTr="00873688">
        <w:trPr>
          <w:trHeight w:val="28"/>
        </w:trPr>
        <w:tc>
          <w:tcPr>
            <w:tcW w:w="959" w:type="dxa"/>
          </w:tcPr>
          <w:p w:rsidR="002735BC" w:rsidRPr="00C4246A" w:rsidRDefault="002735BC" w:rsidP="00A12814">
            <w:pPr>
              <w:rPr>
                <w:sz w:val="22"/>
                <w:szCs w:val="22"/>
                <w:lang w:val="is-IS"/>
              </w:rPr>
            </w:pPr>
          </w:p>
        </w:tc>
        <w:tc>
          <w:tcPr>
            <w:tcW w:w="850" w:type="dxa"/>
          </w:tcPr>
          <w:p w:rsidR="002735BC" w:rsidRPr="00C4246A" w:rsidRDefault="002735BC" w:rsidP="00A12814">
            <w:pPr>
              <w:rPr>
                <w:b/>
                <w:sz w:val="22"/>
                <w:szCs w:val="22"/>
                <w:lang w:val="is-IS"/>
              </w:rPr>
            </w:pPr>
            <w:r w:rsidRPr="00C4246A">
              <w:rPr>
                <w:b/>
                <w:sz w:val="22"/>
                <w:szCs w:val="22"/>
                <w:lang w:val="is-IS"/>
              </w:rPr>
              <w:t>21.2.1.</w:t>
            </w:r>
          </w:p>
        </w:tc>
        <w:tc>
          <w:tcPr>
            <w:tcW w:w="7839" w:type="dxa"/>
            <w:vAlign w:val="center"/>
          </w:tcPr>
          <w:p w:rsidR="002735BC" w:rsidRPr="00C4246A" w:rsidRDefault="002735BC" w:rsidP="009C0ABD">
            <w:pPr>
              <w:autoSpaceDE w:val="0"/>
              <w:autoSpaceDN w:val="0"/>
              <w:adjustRightInd w:val="0"/>
              <w:rPr>
                <w:sz w:val="22"/>
                <w:szCs w:val="22"/>
                <w:lang w:val="is-IS" w:eastAsia="is-IS"/>
              </w:rPr>
            </w:pPr>
            <w:r w:rsidRPr="00C4246A">
              <w:rPr>
                <w:sz w:val="22"/>
                <w:szCs w:val="22"/>
                <w:lang w:val="is-IS" w:eastAsia="is-IS"/>
              </w:rPr>
              <w:t>Lýsing á tilgangi og markmiðum útgefanda og hvar þær upplýsingar sé að finna í stofnsamningi og samþykktum.</w:t>
            </w:r>
          </w:p>
        </w:tc>
      </w:tr>
      <w:tr w:rsidR="002735BC" w:rsidRPr="00C4246A" w:rsidTr="00873688">
        <w:tc>
          <w:tcPr>
            <w:tcW w:w="959" w:type="dxa"/>
          </w:tcPr>
          <w:p w:rsidR="002735BC" w:rsidRPr="00C4246A" w:rsidRDefault="002735BC" w:rsidP="00A12814">
            <w:pPr>
              <w:rPr>
                <w:sz w:val="22"/>
                <w:szCs w:val="22"/>
                <w:lang w:val="is-IS"/>
              </w:rPr>
            </w:pPr>
          </w:p>
        </w:tc>
        <w:tc>
          <w:tcPr>
            <w:tcW w:w="850" w:type="dxa"/>
          </w:tcPr>
          <w:p w:rsidR="002735BC" w:rsidRPr="00C4246A" w:rsidRDefault="002735BC" w:rsidP="00A12814">
            <w:pPr>
              <w:rPr>
                <w:b/>
                <w:sz w:val="22"/>
                <w:szCs w:val="22"/>
                <w:lang w:val="is-IS"/>
              </w:rPr>
            </w:pPr>
            <w:r w:rsidRPr="00C4246A">
              <w:rPr>
                <w:b/>
                <w:sz w:val="22"/>
                <w:szCs w:val="22"/>
                <w:lang w:val="is-IS"/>
              </w:rPr>
              <w:t>21.2.2.</w:t>
            </w:r>
          </w:p>
        </w:tc>
        <w:tc>
          <w:tcPr>
            <w:tcW w:w="7839" w:type="dxa"/>
            <w:vAlign w:val="center"/>
          </w:tcPr>
          <w:p w:rsidR="002735BC" w:rsidRPr="00C4246A" w:rsidRDefault="002735BC" w:rsidP="009C0ABD">
            <w:pPr>
              <w:autoSpaceDE w:val="0"/>
              <w:autoSpaceDN w:val="0"/>
              <w:adjustRightInd w:val="0"/>
              <w:rPr>
                <w:sz w:val="22"/>
                <w:szCs w:val="22"/>
                <w:lang w:val="is-IS" w:eastAsia="is-IS"/>
              </w:rPr>
            </w:pPr>
            <w:r w:rsidRPr="00C4246A">
              <w:rPr>
                <w:sz w:val="22"/>
                <w:szCs w:val="22"/>
                <w:lang w:val="is-IS" w:eastAsia="is-IS"/>
              </w:rPr>
              <w:t>Samantekt á öllum ákvæðum í samþykktum eða öðrum reglum útgefanda sem varða aðila sem eiga sæti í stjórn,</w:t>
            </w:r>
            <w:r w:rsidR="0084135F" w:rsidRPr="00C4246A">
              <w:rPr>
                <w:sz w:val="22"/>
                <w:szCs w:val="22"/>
                <w:lang w:val="is-IS" w:eastAsia="is-IS"/>
              </w:rPr>
              <w:t xml:space="preserve"> </w:t>
            </w:r>
            <w:r w:rsidRPr="00C4246A">
              <w:rPr>
                <w:sz w:val="22"/>
                <w:szCs w:val="22"/>
                <w:lang w:val="is-IS" w:eastAsia="is-IS"/>
              </w:rPr>
              <w:t>framkvæmdastjórn og eftirlitsstjórn.</w:t>
            </w:r>
          </w:p>
        </w:tc>
      </w:tr>
      <w:tr w:rsidR="002735BC" w:rsidRPr="00C4246A" w:rsidTr="00873688">
        <w:tc>
          <w:tcPr>
            <w:tcW w:w="959" w:type="dxa"/>
          </w:tcPr>
          <w:p w:rsidR="002735BC" w:rsidRPr="00C4246A" w:rsidRDefault="002735BC" w:rsidP="00A12814">
            <w:pPr>
              <w:rPr>
                <w:sz w:val="22"/>
                <w:szCs w:val="22"/>
                <w:lang w:val="is-IS"/>
              </w:rPr>
            </w:pPr>
          </w:p>
        </w:tc>
        <w:tc>
          <w:tcPr>
            <w:tcW w:w="850" w:type="dxa"/>
          </w:tcPr>
          <w:p w:rsidR="002735BC" w:rsidRPr="00C4246A" w:rsidRDefault="002735BC" w:rsidP="00A12814">
            <w:pPr>
              <w:rPr>
                <w:b/>
                <w:sz w:val="22"/>
                <w:szCs w:val="22"/>
                <w:lang w:val="is-IS"/>
              </w:rPr>
            </w:pPr>
            <w:r w:rsidRPr="00C4246A">
              <w:rPr>
                <w:b/>
                <w:sz w:val="22"/>
                <w:szCs w:val="22"/>
                <w:lang w:val="is-IS"/>
              </w:rPr>
              <w:t>21.2.3.</w:t>
            </w:r>
          </w:p>
        </w:tc>
        <w:tc>
          <w:tcPr>
            <w:tcW w:w="7839" w:type="dxa"/>
            <w:vAlign w:val="center"/>
          </w:tcPr>
          <w:p w:rsidR="002735BC" w:rsidRPr="00C4246A" w:rsidRDefault="002735BC" w:rsidP="009C0ABD">
            <w:pPr>
              <w:autoSpaceDE w:val="0"/>
              <w:autoSpaceDN w:val="0"/>
              <w:adjustRightInd w:val="0"/>
              <w:rPr>
                <w:sz w:val="22"/>
                <w:szCs w:val="22"/>
                <w:lang w:val="is-IS" w:eastAsia="is-IS"/>
              </w:rPr>
            </w:pPr>
            <w:r w:rsidRPr="00C4246A">
              <w:rPr>
                <w:sz w:val="22"/>
                <w:szCs w:val="22"/>
                <w:lang w:val="is-IS" w:eastAsia="is-IS"/>
              </w:rPr>
              <w:t>Lýsing á réttindum, forgangsrétti og takmörkunum varðandi hvern flokk núverandi hluta.</w:t>
            </w:r>
          </w:p>
        </w:tc>
      </w:tr>
      <w:tr w:rsidR="007952D1" w:rsidRPr="00C4246A" w:rsidTr="00873688">
        <w:tc>
          <w:tcPr>
            <w:tcW w:w="959" w:type="dxa"/>
          </w:tcPr>
          <w:p w:rsidR="007952D1" w:rsidRPr="00C4246A" w:rsidRDefault="007952D1" w:rsidP="00A12814">
            <w:pPr>
              <w:rPr>
                <w:sz w:val="22"/>
                <w:szCs w:val="22"/>
                <w:lang w:val="is-IS"/>
              </w:rPr>
            </w:pPr>
          </w:p>
        </w:tc>
        <w:tc>
          <w:tcPr>
            <w:tcW w:w="850" w:type="dxa"/>
          </w:tcPr>
          <w:p w:rsidR="007952D1" w:rsidRPr="00C4246A" w:rsidRDefault="007952D1" w:rsidP="00A12814">
            <w:pPr>
              <w:rPr>
                <w:b/>
                <w:sz w:val="22"/>
                <w:szCs w:val="22"/>
                <w:lang w:val="is-IS"/>
              </w:rPr>
            </w:pPr>
            <w:r w:rsidRPr="00C4246A">
              <w:rPr>
                <w:b/>
                <w:sz w:val="22"/>
                <w:szCs w:val="22"/>
                <w:lang w:val="is-IS"/>
              </w:rPr>
              <w:t>21.2.4.</w:t>
            </w:r>
          </w:p>
        </w:tc>
        <w:tc>
          <w:tcPr>
            <w:tcW w:w="7839" w:type="dxa"/>
            <w:vAlign w:val="center"/>
          </w:tcPr>
          <w:p w:rsidR="007952D1" w:rsidRPr="00C4246A" w:rsidRDefault="007952D1" w:rsidP="009C0ABD">
            <w:pPr>
              <w:autoSpaceDE w:val="0"/>
              <w:autoSpaceDN w:val="0"/>
              <w:adjustRightInd w:val="0"/>
              <w:rPr>
                <w:sz w:val="22"/>
                <w:szCs w:val="22"/>
                <w:lang w:val="is-IS" w:eastAsia="is-IS"/>
              </w:rPr>
            </w:pPr>
            <w:r w:rsidRPr="00C4246A">
              <w:rPr>
                <w:sz w:val="22"/>
                <w:szCs w:val="22"/>
                <w:lang w:val="is-IS" w:eastAsia="is-IS"/>
              </w:rPr>
              <w:t>Lýsing á þeim ráðstöfunum sem nauðsynlegt er að grípa til í því skyni að breyta réttindum eigenda hluta þar sem</w:t>
            </w:r>
            <w:r w:rsidR="0084135F" w:rsidRPr="00C4246A">
              <w:rPr>
                <w:sz w:val="22"/>
                <w:szCs w:val="22"/>
                <w:lang w:val="is-IS" w:eastAsia="is-IS"/>
              </w:rPr>
              <w:t xml:space="preserve"> </w:t>
            </w:r>
            <w:r w:rsidRPr="00C4246A">
              <w:rPr>
                <w:sz w:val="22"/>
                <w:szCs w:val="22"/>
                <w:lang w:val="is-IS" w:eastAsia="is-IS"/>
              </w:rPr>
              <w:t>greint er frá því hvort skilyrðin eru strangari en krafist er í lögum.</w:t>
            </w:r>
          </w:p>
        </w:tc>
      </w:tr>
      <w:tr w:rsidR="007952D1" w:rsidRPr="00C4246A" w:rsidTr="00873688">
        <w:tc>
          <w:tcPr>
            <w:tcW w:w="959" w:type="dxa"/>
          </w:tcPr>
          <w:p w:rsidR="007952D1" w:rsidRPr="00C4246A" w:rsidRDefault="007952D1" w:rsidP="00A12814">
            <w:pPr>
              <w:rPr>
                <w:sz w:val="22"/>
                <w:szCs w:val="22"/>
                <w:lang w:val="is-IS"/>
              </w:rPr>
            </w:pPr>
          </w:p>
        </w:tc>
        <w:tc>
          <w:tcPr>
            <w:tcW w:w="850" w:type="dxa"/>
          </w:tcPr>
          <w:p w:rsidR="007952D1" w:rsidRPr="00C4246A" w:rsidRDefault="007952D1" w:rsidP="00A12814">
            <w:pPr>
              <w:rPr>
                <w:b/>
                <w:sz w:val="22"/>
                <w:szCs w:val="22"/>
                <w:lang w:val="is-IS"/>
              </w:rPr>
            </w:pPr>
            <w:r w:rsidRPr="00C4246A">
              <w:rPr>
                <w:b/>
                <w:sz w:val="22"/>
                <w:szCs w:val="22"/>
                <w:lang w:val="is-IS"/>
              </w:rPr>
              <w:t>21.2.5.</w:t>
            </w:r>
          </w:p>
        </w:tc>
        <w:tc>
          <w:tcPr>
            <w:tcW w:w="7839" w:type="dxa"/>
            <w:vAlign w:val="center"/>
          </w:tcPr>
          <w:p w:rsidR="007952D1" w:rsidRPr="00C4246A" w:rsidRDefault="007952D1" w:rsidP="00C4246A">
            <w:pPr>
              <w:autoSpaceDE w:val="0"/>
              <w:autoSpaceDN w:val="0"/>
              <w:adjustRightInd w:val="0"/>
              <w:rPr>
                <w:sz w:val="22"/>
                <w:szCs w:val="22"/>
                <w:lang w:val="is-IS" w:eastAsia="is-IS"/>
              </w:rPr>
            </w:pPr>
            <w:r w:rsidRPr="00C4246A">
              <w:rPr>
                <w:sz w:val="22"/>
                <w:szCs w:val="22"/>
                <w:lang w:val="is-IS" w:eastAsia="is-IS"/>
              </w:rPr>
              <w:t xml:space="preserve">Lýsing á þeim skilyrðum sem gilda um boðun aðalfunda og hluthafafunda, þ.m.t. </w:t>
            </w:r>
            <w:r w:rsidRPr="00C4246A">
              <w:rPr>
                <w:sz w:val="22"/>
                <w:szCs w:val="22"/>
                <w:lang w:val="is-IS" w:eastAsia="is-IS"/>
              </w:rPr>
              <w:lastRenderedPageBreak/>
              <w:t>skilyrði fyrir aðgangi að</w:t>
            </w:r>
            <w:r w:rsidR="00C4246A" w:rsidRPr="00C4246A">
              <w:rPr>
                <w:sz w:val="22"/>
                <w:szCs w:val="22"/>
                <w:lang w:val="is-IS" w:eastAsia="is-IS"/>
              </w:rPr>
              <w:t xml:space="preserve"> </w:t>
            </w:r>
            <w:r w:rsidRPr="00C4246A">
              <w:rPr>
                <w:sz w:val="22"/>
                <w:szCs w:val="22"/>
                <w:lang w:val="is-IS" w:eastAsia="is-IS"/>
              </w:rPr>
              <w:t>fundunum.</w:t>
            </w:r>
          </w:p>
        </w:tc>
      </w:tr>
      <w:tr w:rsidR="007952D1" w:rsidRPr="00C4246A" w:rsidTr="00873688">
        <w:trPr>
          <w:trHeight w:val="179"/>
        </w:trPr>
        <w:tc>
          <w:tcPr>
            <w:tcW w:w="959" w:type="dxa"/>
          </w:tcPr>
          <w:p w:rsidR="007952D1" w:rsidRPr="00C4246A" w:rsidRDefault="007952D1" w:rsidP="00A12814">
            <w:pPr>
              <w:rPr>
                <w:sz w:val="22"/>
                <w:szCs w:val="22"/>
                <w:lang w:val="is-IS"/>
              </w:rPr>
            </w:pPr>
          </w:p>
        </w:tc>
        <w:tc>
          <w:tcPr>
            <w:tcW w:w="850" w:type="dxa"/>
          </w:tcPr>
          <w:p w:rsidR="007952D1" w:rsidRPr="00C4246A" w:rsidRDefault="007952D1" w:rsidP="00A12814">
            <w:pPr>
              <w:rPr>
                <w:b/>
                <w:sz w:val="22"/>
                <w:szCs w:val="22"/>
                <w:lang w:val="is-IS"/>
              </w:rPr>
            </w:pPr>
            <w:r w:rsidRPr="00C4246A">
              <w:rPr>
                <w:b/>
                <w:sz w:val="22"/>
                <w:szCs w:val="22"/>
                <w:lang w:val="is-IS"/>
              </w:rPr>
              <w:t>21.2.6.</w:t>
            </w:r>
          </w:p>
        </w:tc>
        <w:tc>
          <w:tcPr>
            <w:tcW w:w="7839" w:type="dxa"/>
            <w:vAlign w:val="center"/>
          </w:tcPr>
          <w:p w:rsidR="007952D1" w:rsidRPr="00C4246A" w:rsidRDefault="007952D1" w:rsidP="009C0ABD">
            <w:pPr>
              <w:autoSpaceDE w:val="0"/>
              <w:autoSpaceDN w:val="0"/>
              <w:adjustRightInd w:val="0"/>
              <w:rPr>
                <w:sz w:val="22"/>
                <w:szCs w:val="22"/>
                <w:lang w:val="is-IS" w:eastAsia="is-IS"/>
              </w:rPr>
            </w:pPr>
            <w:r w:rsidRPr="00C4246A">
              <w:rPr>
                <w:sz w:val="22"/>
                <w:szCs w:val="22"/>
                <w:lang w:val="is-IS" w:eastAsia="is-IS"/>
              </w:rPr>
              <w:t>Stutt lýsing á hvers kyns ákvæðum í stofnsamningi, samþykktum eða öðrum reglum útgefanda sem gætu haft þau</w:t>
            </w:r>
            <w:r w:rsidR="0084135F" w:rsidRPr="00C4246A">
              <w:rPr>
                <w:sz w:val="22"/>
                <w:szCs w:val="22"/>
                <w:lang w:val="is-IS" w:eastAsia="is-IS"/>
              </w:rPr>
              <w:t xml:space="preserve"> </w:t>
            </w:r>
            <w:r w:rsidRPr="00C4246A">
              <w:rPr>
                <w:sz w:val="22"/>
                <w:szCs w:val="22"/>
                <w:lang w:val="is-IS" w:eastAsia="is-IS"/>
              </w:rPr>
              <w:t>áhrif að seinka, fresta eða koma í veg fyrir breytingar á yfirráðum yfir útgefanda.</w:t>
            </w:r>
          </w:p>
        </w:tc>
      </w:tr>
      <w:tr w:rsidR="007952D1" w:rsidRPr="00C4246A" w:rsidTr="00873688">
        <w:trPr>
          <w:trHeight w:val="291"/>
        </w:trPr>
        <w:tc>
          <w:tcPr>
            <w:tcW w:w="959" w:type="dxa"/>
          </w:tcPr>
          <w:p w:rsidR="007952D1" w:rsidRPr="00C4246A" w:rsidRDefault="007952D1" w:rsidP="00A12814">
            <w:pPr>
              <w:rPr>
                <w:sz w:val="22"/>
                <w:szCs w:val="22"/>
                <w:lang w:val="is-IS"/>
              </w:rPr>
            </w:pPr>
          </w:p>
        </w:tc>
        <w:tc>
          <w:tcPr>
            <w:tcW w:w="850" w:type="dxa"/>
          </w:tcPr>
          <w:p w:rsidR="007952D1" w:rsidRPr="00C4246A" w:rsidRDefault="007952D1" w:rsidP="00A12814">
            <w:pPr>
              <w:rPr>
                <w:b/>
                <w:sz w:val="22"/>
                <w:szCs w:val="22"/>
                <w:lang w:val="is-IS"/>
              </w:rPr>
            </w:pPr>
            <w:r w:rsidRPr="00C4246A">
              <w:rPr>
                <w:b/>
                <w:sz w:val="22"/>
                <w:szCs w:val="22"/>
                <w:lang w:val="is-IS"/>
              </w:rPr>
              <w:t>21.2.7.</w:t>
            </w:r>
          </w:p>
        </w:tc>
        <w:tc>
          <w:tcPr>
            <w:tcW w:w="7839" w:type="dxa"/>
            <w:vAlign w:val="center"/>
          </w:tcPr>
          <w:p w:rsidR="007952D1" w:rsidRPr="00C4246A" w:rsidRDefault="007952D1" w:rsidP="009C0ABD">
            <w:pPr>
              <w:autoSpaceDE w:val="0"/>
              <w:autoSpaceDN w:val="0"/>
              <w:adjustRightInd w:val="0"/>
              <w:rPr>
                <w:sz w:val="22"/>
                <w:szCs w:val="22"/>
                <w:lang w:val="is-IS" w:eastAsia="is-IS"/>
              </w:rPr>
            </w:pPr>
            <w:r w:rsidRPr="00C4246A">
              <w:rPr>
                <w:sz w:val="22"/>
                <w:szCs w:val="22"/>
                <w:lang w:val="is-IS" w:eastAsia="is-IS"/>
              </w:rPr>
              <w:t>Upplýsingar um ákvæði í stofnsamningi, samþykktum eða öðrum reglum útgefanda, ef þær eru fyrir hendi, sem</w:t>
            </w:r>
            <w:r w:rsidR="0084135F" w:rsidRPr="00C4246A">
              <w:rPr>
                <w:sz w:val="22"/>
                <w:szCs w:val="22"/>
                <w:lang w:val="is-IS" w:eastAsia="is-IS"/>
              </w:rPr>
              <w:t xml:space="preserve"> </w:t>
            </w:r>
            <w:r w:rsidRPr="00C4246A">
              <w:rPr>
                <w:sz w:val="22"/>
                <w:szCs w:val="22"/>
                <w:lang w:val="is-IS" w:eastAsia="is-IS"/>
              </w:rPr>
              <w:t>fela í sér viðmiðunarmörk varðandi birtingu upplýsinga um eignarhald hluthafa.</w:t>
            </w:r>
          </w:p>
        </w:tc>
      </w:tr>
      <w:tr w:rsidR="007952D1" w:rsidRPr="00C4246A" w:rsidTr="00873688">
        <w:tc>
          <w:tcPr>
            <w:tcW w:w="959" w:type="dxa"/>
          </w:tcPr>
          <w:p w:rsidR="007952D1" w:rsidRPr="00C4246A" w:rsidRDefault="007952D1" w:rsidP="00A12814">
            <w:pPr>
              <w:rPr>
                <w:sz w:val="22"/>
                <w:szCs w:val="22"/>
                <w:lang w:val="is-IS"/>
              </w:rPr>
            </w:pPr>
          </w:p>
        </w:tc>
        <w:tc>
          <w:tcPr>
            <w:tcW w:w="850" w:type="dxa"/>
          </w:tcPr>
          <w:p w:rsidR="007952D1" w:rsidRPr="00C4246A" w:rsidRDefault="007952D1" w:rsidP="00A12814">
            <w:pPr>
              <w:rPr>
                <w:b/>
                <w:sz w:val="22"/>
                <w:szCs w:val="22"/>
                <w:lang w:val="is-IS"/>
              </w:rPr>
            </w:pPr>
            <w:r w:rsidRPr="00C4246A">
              <w:rPr>
                <w:b/>
                <w:sz w:val="22"/>
                <w:szCs w:val="22"/>
                <w:lang w:val="is-IS"/>
              </w:rPr>
              <w:t>21.2.8.</w:t>
            </w:r>
          </w:p>
        </w:tc>
        <w:tc>
          <w:tcPr>
            <w:tcW w:w="7839" w:type="dxa"/>
            <w:vAlign w:val="center"/>
          </w:tcPr>
          <w:p w:rsidR="007952D1" w:rsidRPr="00C4246A" w:rsidRDefault="007952D1" w:rsidP="009C0ABD">
            <w:pPr>
              <w:autoSpaceDE w:val="0"/>
              <w:autoSpaceDN w:val="0"/>
              <w:adjustRightInd w:val="0"/>
              <w:rPr>
                <w:sz w:val="22"/>
                <w:szCs w:val="22"/>
                <w:lang w:val="is-IS" w:eastAsia="is-IS"/>
              </w:rPr>
            </w:pPr>
            <w:r w:rsidRPr="00C4246A">
              <w:rPr>
                <w:sz w:val="22"/>
                <w:szCs w:val="22"/>
                <w:lang w:val="is-IS" w:eastAsia="is-IS"/>
              </w:rPr>
              <w:t>Lýsing á skilyrðum í stofnsamningi, samþykktum eða öðrum reglum um breytingar á hlutafé þar sem slík skilyrði</w:t>
            </w:r>
            <w:r w:rsidR="0084135F" w:rsidRPr="00C4246A">
              <w:rPr>
                <w:sz w:val="22"/>
                <w:szCs w:val="22"/>
                <w:lang w:val="is-IS" w:eastAsia="is-IS"/>
              </w:rPr>
              <w:t xml:space="preserve"> </w:t>
            </w:r>
            <w:r w:rsidRPr="00C4246A">
              <w:rPr>
                <w:sz w:val="22"/>
                <w:szCs w:val="22"/>
                <w:lang w:val="is-IS" w:eastAsia="is-IS"/>
              </w:rPr>
              <w:t>eru strangari en krafist er í lögum.</w:t>
            </w:r>
          </w:p>
        </w:tc>
      </w:tr>
      <w:tr w:rsidR="007952D1" w:rsidRPr="00C4246A" w:rsidTr="00873688">
        <w:tc>
          <w:tcPr>
            <w:tcW w:w="959" w:type="dxa"/>
          </w:tcPr>
          <w:p w:rsidR="007952D1" w:rsidRPr="00C4246A" w:rsidRDefault="007952D1" w:rsidP="00A12814">
            <w:pPr>
              <w:rPr>
                <w:sz w:val="22"/>
                <w:szCs w:val="22"/>
                <w:lang w:val="is-IS"/>
              </w:rPr>
            </w:pPr>
          </w:p>
        </w:tc>
        <w:tc>
          <w:tcPr>
            <w:tcW w:w="850" w:type="dxa"/>
          </w:tcPr>
          <w:p w:rsidR="007952D1" w:rsidRPr="00C4246A" w:rsidRDefault="007952D1" w:rsidP="00A12814">
            <w:pPr>
              <w:rPr>
                <w:b/>
                <w:sz w:val="22"/>
                <w:szCs w:val="22"/>
                <w:lang w:val="is-IS"/>
              </w:rPr>
            </w:pPr>
            <w:r w:rsidRPr="00C4246A">
              <w:rPr>
                <w:b/>
                <w:sz w:val="22"/>
                <w:szCs w:val="22"/>
                <w:lang w:val="is-IS"/>
              </w:rPr>
              <w:t>22.</w:t>
            </w:r>
          </w:p>
        </w:tc>
        <w:tc>
          <w:tcPr>
            <w:tcW w:w="7839" w:type="dxa"/>
            <w:vAlign w:val="center"/>
          </w:tcPr>
          <w:p w:rsidR="007952D1" w:rsidRPr="00C4246A" w:rsidRDefault="007952D1" w:rsidP="009C0ABD">
            <w:pPr>
              <w:autoSpaceDE w:val="0"/>
              <w:autoSpaceDN w:val="0"/>
              <w:adjustRightInd w:val="0"/>
              <w:rPr>
                <w:b/>
                <w:bCs/>
                <w:sz w:val="22"/>
                <w:szCs w:val="22"/>
                <w:lang w:val="is-IS" w:eastAsia="is-IS"/>
              </w:rPr>
            </w:pPr>
            <w:r w:rsidRPr="00C4246A">
              <w:rPr>
                <w:b/>
                <w:bCs/>
                <w:sz w:val="22"/>
                <w:szCs w:val="22"/>
                <w:lang w:val="is-IS" w:eastAsia="is-IS"/>
              </w:rPr>
              <w:t>MIKILVÆGIR SAMNINGAR</w:t>
            </w:r>
          </w:p>
          <w:p w:rsidR="007952D1" w:rsidRPr="00C4246A" w:rsidRDefault="007952D1" w:rsidP="009C0ABD">
            <w:pPr>
              <w:autoSpaceDE w:val="0"/>
              <w:autoSpaceDN w:val="0"/>
              <w:adjustRightInd w:val="0"/>
              <w:ind w:firstLine="720"/>
              <w:rPr>
                <w:sz w:val="22"/>
                <w:szCs w:val="22"/>
                <w:lang w:val="is-IS" w:eastAsia="is-IS"/>
              </w:rPr>
            </w:pPr>
          </w:p>
          <w:p w:rsidR="007952D1" w:rsidRPr="00C4246A" w:rsidRDefault="007952D1" w:rsidP="009C0ABD">
            <w:pPr>
              <w:autoSpaceDE w:val="0"/>
              <w:autoSpaceDN w:val="0"/>
              <w:adjustRightInd w:val="0"/>
              <w:rPr>
                <w:sz w:val="22"/>
                <w:szCs w:val="22"/>
                <w:lang w:val="is-IS" w:eastAsia="is-IS"/>
              </w:rPr>
            </w:pPr>
            <w:r w:rsidRPr="00C4246A">
              <w:rPr>
                <w:sz w:val="22"/>
                <w:szCs w:val="22"/>
                <w:lang w:val="is-IS" w:eastAsia="is-IS"/>
              </w:rPr>
              <w:t>Samantekt á öllum mikilvægum samningum, að undanskildum þeim sem eru gerðir í tengslum við hefðbundinn</w:t>
            </w:r>
            <w:r w:rsidR="0084135F" w:rsidRPr="00C4246A">
              <w:rPr>
                <w:sz w:val="22"/>
                <w:szCs w:val="22"/>
                <w:lang w:val="is-IS" w:eastAsia="is-IS"/>
              </w:rPr>
              <w:t xml:space="preserve"> </w:t>
            </w:r>
            <w:r w:rsidRPr="00C4246A">
              <w:rPr>
                <w:sz w:val="22"/>
                <w:szCs w:val="22"/>
                <w:lang w:val="is-IS" w:eastAsia="is-IS"/>
              </w:rPr>
              <w:t>rekstur, sem útgefandi eða aðrir aðilar í samstæðunni eru aðilar að síðastliðin tvö ár fyrir birtingu</w:t>
            </w:r>
            <w:r w:rsidR="0084135F" w:rsidRPr="00C4246A">
              <w:rPr>
                <w:sz w:val="22"/>
                <w:szCs w:val="22"/>
                <w:lang w:val="is-IS" w:eastAsia="is-IS"/>
              </w:rPr>
              <w:t xml:space="preserve"> </w:t>
            </w:r>
            <w:r w:rsidRPr="00C4246A">
              <w:rPr>
                <w:sz w:val="22"/>
                <w:szCs w:val="22"/>
                <w:lang w:val="is-IS" w:eastAsia="is-IS"/>
              </w:rPr>
              <w:t>útgefandalýsingar.</w:t>
            </w:r>
          </w:p>
          <w:p w:rsidR="007952D1" w:rsidRPr="00C4246A" w:rsidRDefault="007952D1" w:rsidP="009C0ABD">
            <w:pPr>
              <w:autoSpaceDE w:val="0"/>
              <w:autoSpaceDN w:val="0"/>
              <w:adjustRightInd w:val="0"/>
              <w:ind w:firstLine="720"/>
              <w:rPr>
                <w:sz w:val="22"/>
                <w:szCs w:val="22"/>
                <w:lang w:val="is-IS" w:eastAsia="is-IS"/>
              </w:rPr>
            </w:pPr>
          </w:p>
          <w:p w:rsidR="007952D1" w:rsidRPr="00C4246A" w:rsidRDefault="007952D1" w:rsidP="009C0ABD">
            <w:pPr>
              <w:autoSpaceDE w:val="0"/>
              <w:autoSpaceDN w:val="0"/>
              <w:adjustRightInd w:val="0"/>
              <w:rPr>
                <w:sz w:val="22"/>
                <w:szCs w:val="22"/>
                <w:lang w:val="is-IS" w:eastAsia="is-IS"/>
              </w:rPr>
            </w:pPr>
            <w:r w:rsidRPr="00C4246A">
              <w:rPr>
                <w:sz w:val="22"/>
                <w:szCs w:val="22"/>
                <w:lang w:val="is-IS" w:eastAsia="is-IS"/>
              </w:rPr>
              <w:t>Samantekt á öllum öðrum samningum (sem ekki eru gerðir í tengslum við hefðbundinn rekstur) sem einhver aðili</w:t>
            </w:r>
            <w:r w:rsidR="0084135F" w:rsidRPr="00C4246A">
              <w:rPr>
                <w:sz w:val="22"/>
                <w:szCs w:val="22"/>
                <w:lang w:val="is-IS" w:eastAsia="is-IS"/>
              </w:rPr>
              <w:t xml:space="preserve"> </w:t>
            </w:r>
            <w:r w:rsidRPr="00C4246A">
              <w:rPr>
                <w:sz w:val="22"/>
                <w:szCs w:val="22"/>
                <w:lang w:val="is-IS" w:eastAsia="is-IS"/>
              </w:rPr>
              <w:t>í samstæðunni hefur gert og innihalda ákvæði um skyldur eða tiltekin réttindi einhvers aðila í samstæðunni sem</w:t>
            </w:r>
          </w:p>
          <w:p w:rsidR="007952D1" w:rsidRPr="00C4246A" w:rsidRDefault="007952D1" w:rsidP="009C0ABD">
            <w:pPr>
              <w:autoSpaceDE w:val="0"/>
              <w:autoSpaceDN w:val="0"/>
              <w:adjustRightInd w:val="0"/>
              <w:rPr>
                <w:sz w:val="22"/>
                <w:szCs w:val="22"/>
                <w:lang w:val="is-IS" w:eastAsia="is-IS"/>
              </w:rPr>
            </w:pPr>
            <w:r w:rsidRPr="00C4246A">
              <w:rPr>
                <w:sz w:val="22"/>
                <w:szCs w:val="22"/>
                <w:lang w:val="is-IS" w:eastAsia="is-IS"/>
              </w:rPr>
              <w:t>skipta máli fyrir samstæðuna miðað við dagsetningu útgefandalýsingar.</w:t>
            </w:r>
          </w:p>
        </w:tc>
      </w:tr>
      <w:tr w:rsidR="007952D1" w:rsidRPr="00C4246A" w:rsidTr="00873688">
        <w:trPr>
          <w:trHeight w:val="379"/>
        </w:trPr>
        <w:tc>
          <w:tcPr>
            <w:tcW w:w="959" w:type="dxa"/>
          </w:tcPr>
          <w:p w:rsidR="007952D1" w:rsidRPr="00C4246A" w:rsidRDefault="007952D1" w:rsidP="00A12814">
            <w:pPr>
              <w:rPr>
                <w:sz w:val="22"/>
                <w:szCs w:val="22"/>
                <w:lang w:val="is-IS"/>
              </w:rPr>
            </w:pPr>
          </w:p>
        </w:tc>
        <w:tc>
          <w:tcPr>
            <w:tcW w:w="850" w:type="dxa"/>
          </w:tcPr>
          <w:p w:rsidR="007952D1" w:rsidRPr="00C4246A" w:rsidRDefault="007952D1" w:rsidP="00A12814">
            <w:pPr>
              <w:rPr>
                <w:b/>
                <w:sz w:val="22"/>
                <w:szCs w:val="22"/>
                <w:lang w:val="is-IS"/>
              </w:rPr>
            </w:pPr>
            <w:r w:rsidRPr="00C4246A">
              <w:rPr>
                <w:b/>
                <w:sz w:val="22"/>
                <w:szCs w:val="22"/>
                <w:lang w:val="is-IS"/>
              </w:rPr>
              <w:t>23.</w:t>
            </w:r>
          </w:p>
        </w:tc>
        <w:tc>
          <w:tcPr>
            <w:tcW w:w="7839" w:type="dxa"/>
            <w:vAlign w:val="center"/>
          </w:tcPr>
          <w:p w:rsidR="007952D1" w:rsidRPr="00C4246A" w:rsidRDefault="007952D1" w:rsidP="009C0ABD">
            <w:pPr>
              <w:autoSpaceDE w:val="0"/>
              <w:autoSpaceDN w:val="0"/>
              <w:adjustRightInd w:val="0"/>
              <w:rPr>
                <w:sz w:val="22"/>
                <w:szCs w:val="22"/>
                <w:lang w:val="is-IS" w:eastAsia="is-IS"/>
              </w:rPr>
            </w:pPr>
            <w:r w:rsidRPr="00C4246A">
              <w:rPr>
                <w:b/>
                <w:bCs/>
                <w:sz w:val="22"/>
                <w:szCs w:val="22"/>
                <w:lang w:val="is-IS" w:eastAsia="is-IS"/>
              </w:rPr>
              <w:t>UPPLÝSINGAR FRÁ ÞRIÐJA AÐILA, SÉRFRÆÐIÁLIT OG HAGSMUNAYFIRLÝSINGAR</w:t>
            </w:r>
          </w:p>
        </w:tc>
      </w:tr>
      <w:tr w:rsidR="007952D1" w:rsidRPr="00C4246A" w:rsidTr="00873688">
        <w:trPr>
          <w:trHeight w:val="212"/>
        </w:trPr>
        <w:tc>
          <w:tcPr>
            <w:tcW w:w="959" w:type="dxa"/>
          </w:tcPr>
          <w:p w:rsidR="007952D1" w:rsidRPr="00C4246A" w:rsidRDefault="007952D1" w:rsidP="00A12814">
            <w:pPr>
              <w:rPr>
                <w:sz w:val="22"/>
                <w:szCs w:val="22"/>
                <w:lang w:val="is-IS"/>
              </w:rPr>
            </w:pPr>
          </w:p>
        </w:tc>
        <w:tc>
          <w:tcPr>
            <w:tcW w:w="850" w:type="dxa"/>
          </w:tcPr>
          <w:p w:rsidR="007952D1" w:rsidRPr="00C4246A" w:rsidRDefault="007952D1" w:rsidP="00A12814">
            <w:pPr>
              <w:rPr>
                <w:b/>
                <w:sz w:val="22"/>
                <w:szCs w:val="22"/>
                <w:lang w:val="is-IS"/>
              </w:rPr>
            </w:pPr>
            <w:r w:rsidRPr="00C4246A">
              <w:rPr>
                <w:b/>
                <w:sz w:val="22"/>
                <w:szCs w:val="22"/>
                <w:lang w:val="is-IS"/>
              </w:rPr>
              <w:t>23.1.</w:t>
            </w:r>
          </w:p>
        </w:tc>
        <w:tc>
          <w:tcPr>
            <w:tcW w:w="7839" w:type="dxa"/>
            <w:vAlign w:val="center"/>
          </w:tcPr>
          <w:p w:rsidR="007952D1" w:rsidRPr="00C4246A" w:rsidRDefault="007952D1" w:rsidP="009C0ABD">
            <w:pPr>
              <w:autoSpaceDE w:val="0"/>
              <w:autoSpaceDN w:val="0"/>
              <w:adjustRightInd w:val="0"/>
              <w:rPr>
                <w:sz w:val="22"/>
                <w:szCs w:val="22"/>
                <w:lang w:val="is-IS" w:eastAsia="is-IS"/>
              </w:rPr>
            </w:pPr>
            <w:r w:rsidRPr="00C4246A">
              <w:rPr>
                <w:sz w:val="22"/>
                <w:szCs w:val="22"/>
                <w:lang w:val="is-IS" w:eastAsia="is-IS"/>
              </w:rPr>
              <w:t>Ef útgefandalýsing hefur að geyma greinargerð eða skýrslu frá sérfræðingi skal tilgreina nafn þessa einstaklings,</w:t>
            </w:r>
            <w:r w:rsidR="0084135F" w:rsidRPr="00C4246A">
              <w:rPr>
                <w:sz w:val="22"/>
                <w:szCs w:val="22"/>
                <w:lang w:val="is-IS" w:eastAsia="is-IS"/>
              </w:rPr>
              <w:t xml:space="preserve"> </w:t>
            </w:r>
            <w:r w:rsidRPr="00C4246A">
              <w:rPr>
                <w:sz w:val="22"/>
                <w:szCs w:val="22"/>
                <w:lang w:val="is-IS" w:eastAsia="is-IS"/>
              </w:rPr>
              <w:t>heimilisfang vinnustaðar, menntun hans, hæfi og hvort hann hafi verulegra hagsmuna að gæta gagnvart</w:t>
            </w:r>
            <w:r w:rsidR="0084135F" w:rsidRPr="00C4246A">
              <w:rPr>
                <w:sz w:val="22"/>
                <w:szCs w:val="22"/>
                <w:lang w:val="is-IS" w:eastAsia="is-IS"/>
              </w:rPr>
              <w:t xml:space="preserve"> </w:t>
            </w:r>
            <w:r w:rsidRPr="00C4246A">
              <w:rPr>
                <w:sz w:val="22"/>
                <w:szCs w:val="22"/>
                <w:lang w:val="is-IS" w:eastAsia="is-IS"/>
              </w:rPr>
              <w:t>útgefandanum. Ef skýrslan er samin að beiðni útgefanda skal gefa yfirlýsingu um að slík yfirlýsing eða skýrsla</w:t>
            </w:r>
            <w:r w:rsidR="0084135F" w:rsidRPr="00C4246A">
              <w:rPr>
                <w:sz w:val="22"/>
                <w:szCs w:val="22"/>
                <w:lang w:val="is-IS" w:eastAsia="is-IS"/>
              </w:rPr>
              <w:t xml:space="preserve"> </w:t>
            </w:r>
            <w:r w:rsidRPr="00C4246A">
              <w:rPr>
                <w:sz w:val="22"/>
                <w:szCs w:val="22"/>
                <w:lang w:val="is-IS" w:eastAsia="is-IS"/>
              </w:rPr>
              <w:t>fylgi, á hvaða formi og í hvaða samhengi hún er, ásamt samþykki þess einstaklings sem hefur heimilað efni þessa</w:t>
            </w:r>
            <w:r w:rsidR="0084135F" w:rsidRPr="00C4246A">
              <w:rPr>
                <w:sz w:val="22"/>
                <w:szCs w:val="22"/>
                <w:lang w:val="is-IS" w:eastAsia="is-IS"/>
              </w:rPr>
              <w:t xml:space="preserve"> </w:t>
            </w:r>
            <w:r w:rsidRPr="00C4246A">
              <w:rPr>
                <w:sz w:val="22"/>
                <w:szCs w:val="22"/>
                <w:lang w:val="is-IS" w:eastAsia="is-IS"/>
              </w:rPr>
              <w:t>hluta útgefandalýsingarinnar.</w:t>
            </w:r>
          </w:p>
        </w:tc>
      </w:tr>
      <w:tr w:rsidR="007952D1" w:rsidRPr="00C4246A" w:rsidTr="00873688">
        <w:trPr>
          <w:trHeight w:val="1129"/>
        </w:trPr>
        <w:tc>
          <w:tcPr>
            <w:tcW w:w="959" w:type="dxa"/>
          </w:tcPr>
          <w:p w:rsidR="007952D1" w:rsidRPr="00C4246A" w:rsidRDefault="007952D1" w:rsidP="00A12814">
            <w:pPr>
              <w:rPr>
                <w:sz w:val="22"/>
                <w:szCs w:val="22"/>
                <w:lang w:val="is-IS"/>
              </w:rPr>
            </w:pPr>
          </w:p>
        </w:tc>
        <w:tc>
          <w:tcPr>
            <w:tcW w:w="850" w:type="dxa"/>
          </w:tcPr>
          <w:p w:rsidR="007952D1" w:rsidRPr="00C4246A" w:rsidRDefault="007952D1" w:rsidP="00A12814">
            <w:pPr>
              <w:rPr>
                <w:b/>
                <w:sz w:val="22"/>
                <w:szCs w:val="22"/>
                <w:lang w:val="is-IS"/>
              </w:rPr>
            </w:pPr>
            <w:r w:rsidRPr="00C4246A">
              <w:rPr>
                <w:b/>
                <w:sz w:val="22"/>
                <w:szCs w:val="22"/>
                <w:lang w:val="is-IS"/>
              </w:rPr>
              <w:t>23.2.</w:t>
            </w:r>
          </w:p>
        </w:tc>
        <w:tc>
          <w:tcPr>
            <w:tcW w:w="7839" w:type="dxa"/>
            <w:vAlign w:val="center"/>
          </w:tcPr>
          <w:p w:rsidR="007952D1" w:rsidRPr="00C4246A" w:rsidRDefault="007952D1" w:rsidP="009C0ABD">
            <w:pPr>
              <w:autoSpaceDE w:val="0"/>
              <w:autoSpaceDN w:val="0"/>
              <w:adjustRightInd w:val="0"/>
              <w:rPr>
                <w:sz w:val="22"/>
                <w:szCs w:val="22"/>
                <w:lang w:val="is-IS" w:eastAsia="is-IS"/>
              </w:rPr>
            </w:pPr>
            <w:r w:rsidRPr="00C4246A">
              <w:rPr>
                <w:sz w:val="22"/>
                <w:szCs w:val="22"/>
                <w:lang w:val="is-IS" w:eastAsia="is-IS"/>
              </w:rPr>
              <w:t>Ef upplýsingar eru fengnar frá þriðja aðila skal útgefandi, að svo miklu leyti sem honum er kunnugt um og</w:t>
            </w:r>
            <w:r w:rsidR="0084135F" w:rsidRPr="00C4246A">
              <w:rPr>
                <w:sz w:val="22"/>
                <w:szCs w:val="22"/>
                <w:lang w:val="is-IS" w:eastAsia="is-IS"/>
              </w:rPr>
              <w:t xml:space="preserve"> </w:t>
            </w:r>
            <w:r w:rsidRPr="00C4246A">
              <w:rPr>
                <w:sz w:val="22"/>
                <w:szCs w:val="22"/>
                <w:lang w:val="is-IS" w:eastAsia="is-IS"/>
              </w:rPr>
              <w:t>honum er unnt, út frá þeim upplýsingum sem þriðji aðilinn hefur birt, láta í té staðfestingu þess efnis að</w:t>
            </w:r>
            <w:r w:rsidR="0084135F" w:rsidRPr="00C4246A">
              <w:rPr>
                <w:sz w:val="22"/>
                <w:szCs w:val="22"/>
                <w:lang w:val="is-IS" w:eastAsia="is-IS"/>
              </w:rPr>
              <w:t xml:space="preserve"> u</w:t>
            </w:r>
            <w:r w:rsidRPr="00C4246A">
              <w:rPr>
                <w:sz w:val="22"/>
                <w:szCs w:val="22"/>
                <w:lang w:val="is-IS" w:eastAsia="is-IS"/>
              </w:rPr>
              <w:t>pplýsingarnar séu réttar og að engum staðreyndum sé sleppt sem geri upplýsingarnar ónákvæmar eða</w:t>
            </w:r>
          </w:p>
          <w:p w:rsidR="007952D1" w:rsidRPr="00C4246A" w:rsidRDefault="007952D1" w:rsidP="009C0ABD">
            <w:pPr>
              <w:autoSpaceDE w:val="0"/>
              <w:autoSpaceDN w:val="0"/>
              <w:adjustRightInd w:val="0"/>
              <w:rPr>
                <w:sz w:val="22"/>
                <w:szCs w:val="22"/>
                <w:lang w:val="is-IS" w:eastAsia="is-IS"/>
              </w:rPr>
            </w:pPr>
            <w:r w:rsidRPr="00C4246A">
              <w:rPr>
                <w:sz w:val="22"/>
                <w:szCs w:val="22"/>
                <w:lang w:val="is-IS" w:eastAsia="is-IS"/>
              </w:rPr>
              <w:t>misvísandi.</w:t>
            </w:r>
          </w:p>
          <w:p w:rsidR="007952D1" w:rsidRPr="00C4246A" w:rsidRDefault="007952D1" w:rsidP="009C0ABD">
            <w:pPr>
              <w:autoSpaceDE w:val="0"/>
              <w:autoSpaceDN w:val="0"/>
              <w:adjustRightInd w:val="0"/>
              <w:ind w:firstLine="720"/>
              <w:rPr>
                <w:sz w:val="22"/>
                <w:szCs w:val="22"/>
                <w:lang w:val="is-IS" w:eastAsia="is-IS"/>
              </w:rPr>
            </w:pPr>
          </w:p>
          <w:p w:rsidR="007952D1" w:rsidRPr="00C4246A" w:rsidRDefault="007952D1" w:rsidP="009C0ABD">
            <w:pPr>
              <w:autoSpaceDE w:val="0"/>
              <w:autoSpaceDN w:val="0"/>
              <w:adjustRightInd w:val="0"/>
              <w:rPr>
                <w:sz w:val="22"/>
                <w:szCs w:val="22"/>
                <w:lang w:val="is-IS" w:eastAsia="is-IS"/>
              </w:rPr>
            </w:pPr>
            <w:r w:rsidRPr="00C4246A">
              <w:rPr>
                <w:sz w:val="22"/>
                <w:szCs w:val="22"/>
                <w:lang w:val="is-IS" w:eastAsia="is-IS"/>
              </w:rPr>
              <w:t>Þar að auki skal tilgreina uppruna upplýsinganna.</w:t>
            </w:r>
          </w:p>
        </w:tc>
      </w:tr>
      <w:tr w:rsidR="007952D1" w:rsidRPr="00C4246A" w:rsidTr="00DE2F31">
        <w:trPr>
          <w:trHeight w:val="637"/>
        </w:trPr>
        <w:tc>
          <w:tcPr>
            <w:tcW w:w="959" w:type="dxa"/>
          </w:tcPr>
          <w:p w:rsidR="007952D1" w:rsidRPr="00C4246A" w:rsidRDefault="007952D1" w:rsidP="00A12814">
            <w:pPr>
              <w:rPr>
                <w:sz w:val="22"/>
                <w:szCs w:val="22"/>
                <w:lang w:val="is-IS"/>
              </w:rPr>
            </w:pPr>
          </w:p>
        </w:tc>
        <w:tc>
          <w:tcPr>
            <w:tcW w:w="850" w:type="dxa"/>
          </w:tcPr>
          <w:p w:rsidR="007952D1" w:rsidRPr="00C4246A" w:rsidRDefault="007952D1" w:rsidP="00A12814">
            <w:pPr>
              <w:rPr>
                <w:b/>
                <w:sz w:val="22"/>
                <w:szCs w:val="22"/>
                <w:lang w:val="is-IS"/>
              </w:rPr>
            </w:pPr>
            <w:r w:rsidRPr="00C4246A">
              <w:rPr>
                <w:b/>
                <w:sz w:val="22"/>
                <w:szCs w:val="22"/>
                <w:lang w:val="is-IS"/>
              </w:rPr>
              <w:t>24.</w:t>
            </w:r>
          </w:p>
        </w:tc>
        <w:tc>
          <w:tcPr>
            <w:tcW w:w="7839" w:type="dxa"/>
            <w:vAlign w:val="center"/>
          </w:tcPr>
          <w:p w:rsidR="007952D1" w:rsidRPr="00C4246A" w:rsidRDefault="007952D1" w:rsidP="009C0ABD">
            <w:pPr>
              <w:autoSpaceDE w:val="0"/>
              <w:autoSpaceDN w:val="0"/>
              <w:adjustRightInd w:val="0"/>
              <w:rPr>
                <w:b/>
                <w:bCs/>
                <w:sz w:val="22"/>
                <w:szCs w:val="22"/>
                <w:lang w:val="is-IS" w:eastAsia="is-IS"/>
              </w:rPr>
            </w:pPr>
            <w:r w:rsidRPr="00C4246A">
              <w:rPr>
                <w:b/>
                <w:bCs/>
                <w:sz w:val="22"/>
                <w:szCs w:val="22"/>
                <w:lang w:val="is-IS" w:eastAsia="is-IS"/>
              </w:rPr>
              <w:t>SKJÖL TIL SÝNIS</w:t>
            </w:r>
          </w:p>
          <w:p w:rsidR="007952D1" w:rsidRPr="00C4246A" w:rsidRDefault="007952D1" w:rsidP="009C0ABD">
            <w:pPr>
              <w:autoSpaceDE w:val="0"/>
              <w:autoSpaceDN w:val="0"/>
              <w:adjustRightInd w:val="0"/>
              <w:ind w:firstLine="720"/>
              <w:rPr>
                <w:sz w:val="22"/>
                <w:szCs w:val="22"/>
                <w:lang w:val="is-IS" w:eastAsia="is-IS"/>
              </w:rPr>
            </w:pPr>
          </w:p>
          <w:p w:rsidR="007952D1" w:rsidRPr="00C4246A" w:rsidRDefault="007952D1" w:rsidP="009C0ABD">
            <w:pPr>
              <w:autoSpaceDE w:val="0"/>
              <w:autoSpaceDN w:val="0"/>
              <w:adjustRightInd w:val="0"/>
              <w:rPr>
                <w:sz w:val="22"/>
                <w:szCs w:val="22"/>
                <w:lang w:val="is-IS" w:eastAsia="is-IS"/>
              </w:rPr>
            </w:pPr>
            <w:r w:rsidRPr="00C4246A">
              <w:rPr>
                <w:sz w:val="22"/>
                <w:szCs w:val="22"/>
                <w:lang w:val="is-IS" w:eastAsia="is-IS"/>
              </w:rPr>
              <w:t>Yfirlýsing þess efnis að á meðan útgefandalýsing er í gildi er heimilt, eftir atvikum, að skoða eftirfarandi skjöl</w:t>
            </w:r>
            <w:r w:rsidR="0084135F" w:rsidRPr="00C4246A">
              <w:rPr>
                <w:sz w:val="22"/>
                <w:szCs w:val="22"/>
                <w:lang w:val="is-IS" w:eastAsia="is-IS"/>
              </w:rPr>
              <w:t xml:space="preserve"> </w:t>
            </w:r>
            <w:r w:rsidRPr="00C4246A">
              <w:rPr>
                <w:sz w:val="22"/>
                <w:szCs w:val="22"/>
                <w:lang w:val="is-IS" w:eastAsia="is-IS"/>
              </w:rPr>
              <w:t>(eða afrit þeirra):</w:t>
            </w:r>
          </w:p>
          <w:p w:rsidR="007952D1" w:rsidRPr="00C4246A" w:rsidRDefault="007952D1" w:rsidP="009C0ABD">
            <w:pPr>
              <w:autoSpaceDE w:val="0"/>
              <w:autoSpaceDN w:val="0"/>
              <w:adjustRightInd w:val="0"/>
              <w:ind w:left="720" w:firstLine="720"/>
              <w:rPr>
                <w:sz w:val="22"/>
                <w:szCs w:val="22"/>
                <w:lang w:val="is-IS" w:eastAsia="is-IS"/>
              </w:rPr>
            </w:pPr>
          </w:p>
          <w:p w:rsidR="007952D1" w:rsidRPr="00C4246A" w:rsidRDefault="007952D1" w:rsidP="00DE2F31">
            <w:pPr>
              <w:numPr>
                <w:ilvl w:val="0"/>
                <w:numId w:val="9"/>
              </w:numPr>
              <w:autoSpaceDE w:val="0"/>
              <w:autoSpaceDN w:val="0"/>
              <w:adjustRightInd w:val="0"/>
              <w:rPr>
                <w:sz w:val="22"/>
                <w:szCs w:val="22"/>
                <w:lang w:val="is-IS" w:eastAsia="is-IS"/>
              </w:rPr>
            </w:pPr>
            <w:r w:rsidRPr="00C4246A">
              <w:rPr>
                <w:sz w:val="22"/>
                <w:szCs w:val="22"/>
                <w:lang w:val="is-IS" w:eastAsia="is-IS"/>
              </w:rPr>
              <w:t>Stofnsamningur og samþykktir útgefanda,</w:t>
            </w:r>
          </w:p>
          <w:p w:rsidR="007952D1" w:rsidRPr="00C4246A" w:rsidRDefault="007952D1" w:rsidP="00C4246A">
            <w:pPr>
              <w:autoSpaceDE w:val="0"/>
              <w:autoSpaceDN w:val="0"/>
              <w:adjustRightInd w:val="0"/>
              <w:ind w:firstLine="720"/>
              <w:rPr>
                <w:sz w:val="22"/>
                <w:szCs w:val="22"/>
                <w:lang w:val="is-IS" w:eastAsia="is-IS"/>
              </w:rPr>
            </w:pPr>
          </w:p>
          <w:p w:rsidR="007952D1" w:rsidRPr="00C4246A" w:rsidRDefault="007952D1" w:rsidP="00DE2F31">
            <w:pPr>
              <w:numPr>
                <w:ilvl w:val="0"/>
                <w:numId w:val="9"/>
              </w:numPr>
              <w:autoSpaceDE w:val="0"/>
              <w:autoSpaceDN w:val="0"/>
              <w:adjustRightInd w:val="0"/>
              <w:rPr>
                <w:sz w:val="22"/>
                <w:szCs w:val="22"/>
                <w:lang w:val="is-IS" w:eastAsia="is-IS"/>
              </w:rPr>
            </w:pPr>
            <w:r w:rsidRPr="00C4246A">
              <w:rPr>
                <w:sz w:val="22"/>
                <w:szCs w:val="22"/>
                <w:lang w:val="is-IS" w:eastAsia="is-IS"/>
              </w:rPr>
              <w:t>allar skýrslur, bréf og önnur skjöl, sögulegar fjárhagsupplýsingar, mats- og greinargerðir samdar af</w:t>
            </w:r>
            <w:r w:rsidR="00DE2F31">
              <w:rPr>
                <w:sz w:val="22"/>
                <w:szCs w:val="22"/>
                <w:lang w:val="is-IS" w:eastAsia="is-IS"/>
              </w:rPr>
              <w:t xml:space="preserve"> </w:t>
            </w:r>
            <w:r w:rsidRPr="00C4246A">
              <w:rPr>
                <w:sz w:val="22"/>
                <w:szCs w:val="22"/>
                <w:lang w:val="is-IS" w:eastAsia="is-IS"/>
              </w:rPr>
              <w:t>sérfræðingum að beiðni útgefanda sem að öllu leyti eða að hluta til eru felldar inn í eða vísað til í</w:t>
            </w:r>
            <w:r w:rsidR="0084135F" w:rsidRPr="00C4246A">
              <w:rPr>
                <w:sz w:val="22"/>
                <w:szCs w:val="22"/>
                <w:lang w:val="is-IS" w:eastAsia="is-IS"/>
              </w:rPr>
              <w:t xml:space="preserve"> </w:t>
            </w:r>
            <w:r w:rsidRPr="00C4246A">
              <w:rPr>
                <w:sz w:val="22"/>
                <w:szCs w:val="22"/>
                <w:lang w:val="is-IS" w:eastAsia="is-IS"/>
              </w:rPr>
              <w:t>útgefandalýsingu,</w:t>
            </w:r>
          </w:p>
          <w:p w:rsidR="007952D1" w:rsidRPr="00C4246A" w:rsidRDefault="007952D1" w:rsidP="00C4246A">
            <w:pPr>
              <w:autoSpaceDE w:val="0"/>
              <w:autoSpaceDN w:val="0"/>
              <w:adjustRightInd w:val="0"/>
              <w:ind w:firstLine="720"/>
              <w:rPr>
                <w:sz w:val="22"/>
                <w:szCs w:val="22"/>
                <w:lang w:val="is-IS" w:eastAsia="is-IS"/>
              </w:rPr>
            </w:pPr>
          </w:p>
          <w:p w:rsidR="007952D1" w:rsidRPr="00C4246A" w:rsidRDefault="007952D1" w:rsidP="00DE2F31">
            <w:pPr>
              <w:numPr>
                <w:ilvl w:val="0"/>
                <w:numId w:val="9"/>
              </w:numPr>
              <w:autoSpaceDE w:val="0"/>
              <w:autoSpaceDN w:val="0"/>
              <w:adjustRightInd w:val="0"/>
              <w:rPr>
                <w:sz w:val="22"/>
                <w:szCs w:val="22"/>
                <w:lang w:val="is-IS" w:eastAsia="is-IS"/>
              </w:rPr>
            </w:pPr>
            <w:r w:rsidRPr="00C4246A">
              <w:rPr>
                <w:sz w:val="22"/>
                <w:szCs w:val="22"/>
                <w:lang w:val="is-IS" w:eastAsia="is-IS"/>
              </w:rPr>
              <w:t>sögulegar fjárhagsupplýsingar útgefanda eða, ef um er að ræða samstæðu, sögulegar fjárhagsupplýsingar útgefanda og dótturfyrirtækja hans fyrir hvort hinna tveggja síðustu fjárhagsára um sig áður en útgefandalýsing er birt.</w:t>
            </w:r>
          </w:p>
          <w:p w:rsidR="007952D1" w:rsidRPr="00C4246A" w:rsidRDefault="007952D1" w:rsidP="00DE2F31">
            <w:pPr>
              <w:autoSpaceDE w:val="0"/>
              <w:autoSpaceDN w:val="0"/>
              <w:adjustRightInd w:val="0"/>
              <w:ind w:left="720"/>
              <w:rPr>
                <w:sz w:val="22"/>
                <w:szCs w:val="22"/>
                <w:lang w:val="is-IS" w:eastAsia="is-IS"/>
              </w:rPr>
            </w:pPr>
          </w:p>
          <w:p w:rsidR="007952D1" w:rsidRPr="00C4246A" w:rsidRDefault="007952D1" w:rsidP="00DE2F31">
            <w:pPr>
              <w:autoSpaceDE w:val="0"/>
              <w:autoSpaceDN w:val="0"/>
              <w:adjustRightInd w:val="0"/>
              <w:rPr>
                <w:sz w:val="22"/>
                <w:szCs w:val="22"/>
                <w:lang w:val="is-IS" w:eastAsia="is-IS"/>
              </w:rPr>
            </w:pPr>
            <w:r w:rsidRPr="00C4246A">
              <w:rPr>
                <w:sz w:val="22"/>
                <w:szCs w:val="22"/>
                <w:lang w:val="is-IS" w:eastAsia="is-IS"/>
              </w:rPr>
              <w:lastRenderedPageBreak/>
              <w:t>Veita skal upplýsingar um hvar unnt sé að skoða skjölin, sem eru til sýnis, á pappírsformi eða rafrænu formi.</w:t>
            </w:r>
          </w:p>
        </w:tc>
      </w:tr>
      <w:tr w:rsidR="007952D1" w:rsidRPr="00C4246A" w:rsidTr="00873688">
        <w:trPr>
          <w:trHeight w:val="261"/>
        </w:trPr>
        <w:tc>
          <w:tcPr>
            <w:tcW w:w="959" w:type="dxa"/>
          </w:tcPr>
          <w:p w:rsidR="007952D1" w:rsidRPr="00C4246A" w:rsidRDefault="007952D1" w:rsidP="00A12814">
            <w:pPr>
              <w:rPr>
                <w:sz w:val="22"/>
                <w:szCs w:val="22"/>
                <w:lang w:val="is-IS"/>
              </w:rPr>
            </w:pPr>
          </w:p>
        </w:tc>
        <w:tc>
          <w:tcPr>
            <w:tcW w:w="850" w:type="dxa"/>
          </w:tcPr>
          <w:p w:rsidR="007952D1" w:rsidRPr="00C4246A" w:rsidRDefault="007952D1" w:rsidP="00A12814">
            <w:pPr>
              <w:rPr>
                <w:b/>
                <w:sz w:val="22"/>
                <w:szCs w:val="22"/>
                <w:lang w:val="is-IS"/>
              </w:rPr>
            </w:pPr>
            <w:r w:rsidRPr="00C4246A">
              <w:rPr>
                <w:b/>
                <w:sz w:val="22"/>
                <w:szCs w:val="22"/>
                <w:lang w:val="is-IS"/>
              </w:rPr>
              <w:t>25.</w:t>
            </w:r>
          </w:p>
        </w:tc>
        <w:tc>
          <w:tcPr>
            <w:tcW w:w="7839" w:type="dxa"/>
            <w:vAlign w:val="center"/>
          </w:tcPr>
          <w:p w:rsidR="007952D1" w:rsidRPr="00C4246A" w:rsidRDefault="007952D1" w:rsidP="009C0ABD">
            <w:pPr>
              <w:autoSpaceDE w:val="0"/>
              <w:autoSpaceDN w:val="0"/>
              <w:adjustRightInd w:val="0"/>
              <w:rPr>
                <w:b/>
                <w:bCs/>
                <w:sz w:val="22"/>
                <w:szCs w:val="22"/>
                <w:lang w:val="is-IS" w:eastAsia="is-IS"/>
              </w:rPr>
            </w:pPr>
            <w:r w:rsidRPr="00C4246A">
              <w:rPr>
                <w:b/>
                <w:bCs/>
                <w:sz w:val="22"/>
                <w:szCs w:val="22"/>
                <w:lang w:val="is-IS" w:eastAsia="is-IS"/>
              </w:rPr>
              <w:t>UPPLÝSINGAR UM EIGNARHLUTDEILD</w:t>
            </w:r>
          </w:p>
          <w:p w:rsidR="007952D1" w:rsidRPr="00C4246A" w:rsidRDefault="007952D1" w:rsidP="009C0ABD">
            <w:pPr>
              <w:autoSpaceDE w:val="0"/>
              <w:autoSpaceDN w:val="0"/>
              <w:adjustRightInd w:val="0"/>
              <w:ind w:firstLine="720"/>
              <w:rPr>
                <w:sz w:val="22"/>
                <w:szCs w:val="22"/>
                <w:lang w:val="is-IS" w:eastAsia="is-IS"/>
              </w:rPr>
            </w:pPr>
          </w:p>
          <w:p w:rsidR="007952D1" w:rsidRPr="00C4246A" w:rsidRDefault="007952D1" w:rsidP="009C0ABD">
            <w:pPr>
              <w:autoSpaceDE w:val="0"/>
              <w:autoSpaceDN w:val="0"/>
              <w:adjustRightInd w:val="0"/>
              <w:rPr>
                <w:sz w:val="22"/>
                <w:szCs w:val="22"/>
                <w:lang w:val="is-IS" w:eastAsia="is-IS"/>
              </w:rPr>
            </w:pPr>
            <w:r w:rsidRPr="00C4246A">
              <w:rPr>
                <w:sz w:val="22"/>
                <w:szCs w:val="22"/>
                <w:lang w:val="is-IS" w:eastAsia="is-IS"/>
              </w:rPr>
              <w:t>Upplýsingar um fyrirtæki sem útgefandi á í það stóran hluta hlutafjár að líklegt er að það hafi veruleg áhrif á mat</w:t>
            </w:r>
            <w:r w:rsidR="0084135F" w:rsidRPr="00C4246A">
              <w:rPr>
                <w:sz w:val="22"/>
                <w:szCs w:val="22"/>
                <w:lang w:val="is-IS" w:eastAsia="is-IS"/>
              </w:rPr>
              <w:t xml:space="preserve"> </w:t>
            </w:r>
            <w:r w:rsidRPr="00C4246A">
              <w:rPr>
                <w:sz w:val="22"/>
                <w:szCs w:val="22"/>
                <w:lang w:val="is-IS" w:eastAsia="is-IS"/>
              </w:rPr>
              <w:t>á eignum og skuldum útgefanda, fjárhagsstöðu eða hagnað og tap.</w:t>
            </w:r>
          </w:p>
        </w:tc>
      </w:tr>
    </w:tbl>
    <w:p w:rsidR="001C48A2" w:rsidRPr="00A12814" w:rsidRDefault="001C48A2" w:rsidP="00A12814">
      <w:pPr>
        <w:ind w:left="-180" w:firstLine="180"/>
        <w:rPr>
          <w:lang w:val="is-IS"/>
        </w:rPr>
      </w:pPr>
    </w:p>
    <w:sectPr w:rsidR="001C48A2" w:rsidRPr="00A12814" w:rsidSect="007A3D9E">
      <w:headerReference w:type="default" r:id="rId9"/>
      <w:footerReference w:type="default" r:id="rId10"/>
      <w:headerReference w:type="first" r:id="rId11"/>
      <w:footerReference w:type="first" r:id="rId12"/>
      <w:pgSz w:w="11906" w:h="16838" w:code="9"/>
      <w:pgMar w:top="1808" w:right="1418" w:bottom="1418"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B4E" w:rsidRDefault="00862B4E">
      <w:r>
        <w:separator/>
      </w:r>
    </w:p>
  </w:endnote>
  <w:endnote w:type="continuationSeparator" w:id="0">
    <w:p w:rsidR="00862B4E" w:rsidRDefault="00862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B4E" w:rsidRDefault="00862B4E" w:rsidP="007B7AF3">
    <w:pPr>
      <w:pStyle w:val="Footer"/>
      <w:jc w:val="center"/>
      <w:rPr>
        <w:sz w:val="20"/>
        <w:szCs w:val="20"/>
      </w:rPr>
    </w:pPr>
  </w:p>
  <w:p w:rsidR="00862B4E" w:rsidRPr="007B7AF3" w:rsidRDefault="00862B4E" w:rsidP="007B7AF3">
    <w:pPr>
      <w:pStyle w:val="Footer"/>
      <w:jc w:val="center"/>
      <w:rPr>
        <w:sz w:val="20"/>
        <w:szCs w:val="20"/>
      </w:rPr>
    </w:pPr>
    <w:r w:rsidRPr="007B7AF3">
      <w:rPr>
        <w:sz w:val="20"/>
        <w:szCs w:val="20"/>
      </w:rPr>
      <w:fldChar w:fldCharType="begin"/>
    </w:r>
    <w:r w:rsidRPr="007B7AF3">
      <w:rPr>
        <w:sz w:val="20"/>
        <w:szCs w:val="20"/>
      </w:rPr>
      <w:instrText xml:space="preserve"> PAGE </w:instrText>
    </w:r>
    <w:r w:rsidRPr="007B7AF3">
      <w:rPr>
        <w:sz w:val="20"/>
        <w:szCs w:val="20"/>
      </w:rPr>
      <w:fldChar w:fldCharType="separate"/>
    </w:r>
    <w:r w:rsidR="00806294">
      <w:rPr>
        <w:noProof/>
        <w:sz w:val="20"/>
        <w:szCs w:val="20"/>
      </w:rPr>
      <w:t>1</w:t>
    </w:r>
    <w:r w:rsidRPr="007B7AF3">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B4E" w:rsidRDefault="00862B4E" w:rsidP="007B7AF3">
    <w:pPr>
      <w:pStyle w:val="Footer"/>
      <w:jc w:val="center"/>
    </w:pPr>
    <w:r w:rsidRPr="007B7AF3">
      <w:rPr>
        <w:sz w:val="20"/>
        <w:szCs w:val="20"/>
      </w:rPr>
      <w:fldChar w:fldCharType="begin"/>
    </w:r>
    <w:r w:rsidRPr="007B7AF3">
      <w:rPr>
        <w:sz w:val="20"/>
        <w:szCs w:val="20"/>
      </w:rPr>
      <w:instrText xml:space="preserve"> PAGE </w:instrText>
    </w:r>
    <w:r w:rsidRPr="007B7AF3">
      <w:rPr>
        <w:sz w:val="20"/>
        <w:szCs w:val="20"/>
      </w:rPr>
      <w:fldChar w:fldCharType="separate"/>
    </w:r>
    <w:r>
      <w:rPr>
        <w:noProof/>
        <w:sz w:val="20"/>
        <w:szCs w:val="20"/>
      </w:rPr>
      <w:t>1</w:t>
    </w:r>
    <w:r w:rsidRPr="007B7AF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B4E" w:rsidRDefault="00862B4E">
      <w:r>
        <w:separator/>
      </w:r>
    </w:p>
  </w:footnote>
  <w:footnote w:type="continuationSeparator" w:id="0">
    <w:p w:rsidR="00862B4E" w:rsidRDefault="00862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B4E" w:rsidRPr="007A3D9E" w:rsidRDefault="00806294" w:rsidP="00292001">
    <w:pPr>
      <w:pStyle w:val="Header"/>
      <w:tabs>
        <w:tab w:val="clear" w:pos="9072"/>
        <w:tab w:val="right" w:pos="9214"/>
      </w:tabs>
      <w:rPr>
        <w:sz w:val="16"/>
        <w:szCs w:val="16"/>
        <w:lang w:val="is-I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6146" type="#_x0000_t75" style="position:absolute;margin-left:172.85pt;margin-top:-4.6pt;width:124.95pt;height:43.1pt;z-index:251659264;visibility:visible;mso-wrap-style:square;mso-wrap-distance-left:9pt;mso-wrap-distance-top:0;mso-wrap-distance-right:9pt;mso-wrap-distance-bottom:0;mso-position-horizontal-relative:text;mso-position-vertical-relative:text;mso-width-relative:page;mso-height-relative:page">
          <v:imagedata r:id="rId1" o:title=""/>
          <w10:anchorlock/>
        </v:shape>
      </w:pict>
    </w:r>
    <w:r w:rsidR="00862B4E" w:rsidRPr="00862F31">
      <w:rPr>
        <w:lang w:val="is-IS"/>
      </w:rPr>
      <w:t>(Málsnúmer)</w:t>
    </w:r>
    <w:r w:rsidR="00862B4E" w:rsidRPr="007A3D9E">
      <w:rPr>
        <w:sz w:val="16"/>
        <w:szCs w:val="16"/>
        <w:lang w:val="is-IS"/>
      </w:rPr>
      <w:tab/>
    </w:r>
    <w:r w:rsidR="00862B4E" w:rsidRPr="007A3D9E">
      <w:rPr>
        <w:sz w:val="16"/>
        <w:szCs w:val="16"/>
        <w:lang w:val="is-IS"/>
      </w:rPr>
      <w:tab/>
      <w:t>I. Viðauki</w:t>
    </w:r>
  </w:p>
  <w:p w:rsidR="00862B4E" w:rsidRPr="007A3D9E" w:rsidRDefault="00862B4E" w:rsidP="00C00631">
    <w:pPr>
      <w:pStyle w:val="Header"/>
      <w:rPr>
        <w:sz w:val="16"/>
        <w:szCs w:val="16"/>
        <w:lang w:val="is-IS"/>
      </w:rPr>
    </w:pPr>
    <w:r w:rsidRPr="007A3D9E">
      <w:rPr>
        <w:sz w:val="16"/>
        <w:szCs w:val="16"/>
        <w:lang w:val="is-IS"/>
      </w:rPr>
      <w:t>Útgefandalýsing, X. drög</w:t>
    </w:r>
  </w:p>
  <w:p w:rsidR="00862B4E" w:rsidRPr="007A3D9E" w:rsidRDefault="00862B4E" w:rsidP="00C00631">
    <w:pPr>
      <w:pStyle w:val="Header"/>
      <w:rPr>
        <w:sz w:val="16"/>
        <w:szCs w:val="16"/>
        <w:lang w:val="is-IS"/>
      </w:rPr>
    </w:pPr>
    <w:r w:rsidRPr="007A3D9E">
      <w:rPr>
        <w:sz w:val="16"/>
        <w:szCs w:val="16"/>
        <w:lang w:val="is-IS"/>
      </w:rPr>
      <w:t>dags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B4E" w:rsidRPr="002B0E36" w:rsidRDefault="00862B4E" w:rsidP="002B0E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188E"/>
    <w:multiLevelType w:val="hybridMultilevel"/>
    <w:tmpl w:val="539628CC"/>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0EA62CFA"/>
    <w:multiLevelType w:val="hybridMultilevel"/>
    <w:tmpl w:val="54FE08AC"/>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nsid w:val="0ED659F3"/>
    <w:multiLevelType w:val="hybridMultilevel"/>
    <w:tmpl w:val="049E7D00"/>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nsid w:val="25D34BB7"/>
    <w:multiLevelType w:val="hybridMultilevel"/>
    <w:tmpl w:val="D8D4B7EE"/>
    <w:lvl w:ilvl="0" w:tplc="040F0017">
      <w:start w:val="1"/>
      <w:numFmt w:val="lowerLetter"/>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nsid w:val="275C21B5"/>
    <w:multiLevelType w:val="hybridMultilevel"/>
    <w:tmpl w:val="A0EC04F4"/>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nsid w:val="3CE733B6"/>
    <w:multiLevelType w:val="hybridMultilevel"/>
    <w:tmpl w:val="360A6BE6"/>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nsid w:val="45B03999"/>
    <w:multiLevelType w:val="hybridMultilevel"/>
    <w:tmpl w:val="DF14904A"/>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nsid w:val="67527D1B"/>
    <w:multiLevelType w:val="hybridMultilevel"/>
    <w:tmpl w:val="B6EE683C"/>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nsid w:val="7DD36D0C"/>
    <w:multiLevelType w:val="hybridMultilevel"/>
    <w:tmpl w:val="55F8755E"/>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5"/>
  </w:num>
  <w:num w:numId="5">
    <w:abstractNumId w:val="8"/>
  </w:num>
  <w:num w:numId="6">
    <w:abstractNumId w:val="3"/>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2814"/>
    <w:rsid w:val="00036D2A"/>
    <w:rsid w:val="000A34D8"/>
    <w:rsid w:val="00126874"/>
    <w:rsid w:val="001349AB"/>
    <w:rsid w:val="001A10A9"/>
    <w:rsid w:val="001A17F0"/>
    <w:rsid w:val="001C48A2"/>
    <w:rsid w:val="001D2568"/>
    <w:rsid w:val="00221654"/>
    <w:rsid w:val="002735BC"/>
    <w:rsid w:val="00292001"/>
    <w:rsid w:val="002B0E36"/>
    <w:rsid w:val="004562C7"/>
    <w:rsid w:val="0048355D"/>
    <w:rsid w:val="00562EE2"/>
    <w:rsid w:val="0057427A"/>
    <w:rsid w:val="00612D48"/>
    <w:rsid w:val="006C38A4"/>
    <w:rsid w:val="00760B9F"/>
    <w:rsid w:val="007952D1"/>
    <w:rsid w:val="007A3D9E"/>
    <w:rsid w:val="007B7AF3"/>
    <w:rsid w:val="00806294"/>
    <w:rsid w:val="00815DA0"/>
    <w:rsid w:val="0084135F"/>
    <w:rsid w:val="00841558"/>
    <w:rsid w:val="00862B4E"/>
    <w:rsid w:val="00862F31"/>
    <w:rsid w:val="00873688"/>
    <w:rsid w:val="008969AD"/>
    <w:rsid w:val="008A365F"/>
    <w:rsid w:val="009247E4"/>
    <w:rsid w:val="009C0ABD"/>
    <w:rsid w:val="009D3138"/>
    <w:rsid w:val="009F3FB6"/>
    <w:rsid w:val="00A12814"/>
    <w:rsid w:val="00A50B13"/>
    <w:rsid w:val="00A8391C"/>
    <w:rsid w:val="00B73895"/>
    <w:rsid w:val="00BD75B7"/>
    <w:rsid w:val="00C00631"/>
    <w:rsid w:val="00C4246A"/>
    <w:rsid w:val="00C83FBB"/>
    <w:rsid w:val="00C91AE9"/>
    <w:rsid w:val="00C97109"/>
    <w:rsid w:val="00D152D6"/>
    <w:rsid w:val="00D23CF1"/>
    <w:rsid w:val="00DE2F31"/>
    <w:rsid w:val="00E2426E"/>
    <w:rsid w:val="00E25861"/>
    <w:rsid w:val="00E36869"/>
    <w:rsid w:val="00E45794"/>
    <w:rsid w:val="00F207F2"/>
    <w:rsid w:val="00F2171A"/>
    <w:rsid w:val="00FD06D0"/>
    <w:rsid w:val="00FD1EB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814"/>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2814"/>
    <w:pPr>
      <w:tabs>
        <w:tab w:val="center" w:pos="4536"/>
        <w:tab w:val="right" w:pos="9072"/>
      </w:tabs>
    </w:pPr>
  </w:style>
  <w:style w:type="paragraph" w:styleId="Footer">
    <w:name w:val="footer"/>
    <w:basedOn w:val="Normal"/>
    <w:rsid w:val="00A12814"/>
    <w:pPr>
      <w:tabs>
        <w:tab w:val="center" w:pos="4536"/>
        <w:tab w:val="right" w:pos="9072"/>
      </w:tabs>
    </w:pPr>
  </w:style>
  <w:style w:type="table" w:styleId="TableGrid">
    <w:name w:val="Table Grid"/>
    <w:basedOn w:val="TableNormal"/>
    <w:rsid w:val="001C4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2426E"/>
    <w:rPr>
      <w:rFonts w:ascii="Tahoma" w:hAnsi="Tahoma" w:cs="Tahoma"/>
      <w:sz w:val="16"/>
      <w:szCs w:val="16"/>
    </w:rPr>
  </w:style>
  <w:style w:type="character" w:customStyle="1" w:styleId="BalloonTextChar">
    <w:name w:val="Balloon Text Char"/>
    <w:basedOn w:val="DefaultParagraphFont"/>
    <w:link w:val="BalloonText"/>
    <w:rsid w:val="00E2426E"/>
    <w:rPr>
      <w:rFonts w:ascii="Tahoma" w:hAnsi="Tahoma" w:cs="Tahoma"/>
      <w:sz w:val="16"/>
      <w:szCs w:val="16"/>
      <w:lang w:val="en-GB" w:eastAsia="en-GB"/>
    </w:rPr>
  </w:style>
  <w:style w:type="paragraph" w:styleId="ListParagraph">
    <w:name w:val="List Paragraph"/>
    <w:basedOn w:val="Normal"/>
    <w:uiPriority w:val="34"/>
    <w:qFormat/>
    <w:rsid w:val="00873688"/>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20521-E6F2-43F1-B4FB-1C7AD2851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12</Pages>
  <Words>4484</Words>
  <Characters>25563</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I</vt:lpstr>
    </vt:vector>
  </TitlesOfParts>
  <Company>Fjármálaeftirlitið</Company>
  <LinksUpToDate>false</LinksUpToDate>
  <CharactersWithSpaces>29988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cp:keywords/>
  <dc:description/>
  <cp:revision>24</cp:revision>
  <cp:lastPrinted>2011-12-22T16:06:00Z</cp:lastPrinted>
  <dcterms:created xsi:type="dcterms:W3CDTF">2011-02-23T09:52:00Z</dcterms:created>
  <dcterms:modified xsi:type="dcterms:W3CDTF">2012-01-05T11:35:00Z</dcterms:modified>
</cp:coreProperties>
</file>